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21" w:rsidRDefault="00274921" w:rsidP="00D75906">
      <w:pPr>
        <w:jc w:val="center"/>
        <w:rPr>
          <w:rFonts w:asciiTheme="majorHAnsi" w:hAnsiTheme="majorHAnsi" w:cs="Arial"/>
          <w:b/>
          <w:sz w:val="24"/>
          <w:szCs w:val="24"/>
          <w:u w:val="single"/>
        </w:rPr>
      </w:pPr>
      <w:bookmarkStart w:id="0" w:name="_GoBack"/>
      <w:bookmarkEnd w:id="0"/>
      <w:r>
        <w:rPr>
          <w:noProof/>
        </w:rPr>
        <w:drawing>
          <wp:anchor distT="0" distB="0" distL="114300" distR="114300" simplePos="0" relativeHeight="251659264" behindDoc="0" locked="0" layoutInCell="1" allowOverlap="1" wp14:anchorId="5C33D62E" wp14:editId="4BAC882A">
            <wp:simplePos x="0" y="0"/>
            <wp:positionH relativeFrom="column">
              <wp:posOffset>2390775</wp:posOffset>
            </wp:positionH>
            <wp:positionV relativeFrom="paragraph">
              <wp:posOffset>-542925</wp:posOffset>
            </wp:positionV>
            <wp:extent cx="956310" cy="7664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6310" cy="766445"/>
                    </a:xfrm>
                    <a:prstGeom prst="rect">
                      <a:avLst/>
                    </a:prstGeom>
                    <a:noFill/>
                    <a:ln>
                      <a:noFill/>
                    </a:ln>
                    <a:effectLst/>
                  </pic:spPr>
                </pic:pic>
              </a:graphicData>
            </a:graphic>
          </wp:anchor>
        </w:drawing>
      </w:r>
    </w:p>
    <w:p w:rsidR="00BB684F" w:rsidRPr="007C4F3C" w:rsidRDefault="00D75906" w:rsidP="00D75906">
      <w:pPr>
        <w:jc w:val="center"/>
        <w:rPr>
          <w:rFonts w:asciiTheme="majorHAnsi" w:hAnsiTheme="majorHAnsi" w:cs="Arial"/>
          <w:b/>
          <w:sz w:val="24"/>
          <w:szCs w:val="24"/>
          <w:u w:val="single"/>
        </w:rPr>
      </w:pPr>
      <w:r w:rsidRPr="007C4F3C">
        <w:rPr>
          <w:rFonts w:asciiTheme="majorHAnsi" w:hAnsiTheme="majorHAnsi" w:cs="Arial"/>
          <w:b/>
          <w:sz w:val="24"/>
          <w:szCs w:val="24"/>
          <w:u w:val="single"/>
        </w:rPr>
        <w:t>Safeguarding in the Curriculum</w:t>
      </w:r>
    </w:p>
    <w:p w:rsidR="008B4E26" w:rsidRPr="007C4F3C" w:rsidRDefault="007253E5" w:rsidP="008B4E26">
      <w:pPr>
        <w:rPr>
          <w:rFonts w:asciiTheme="majorHAnsi" w:hAnsiTheme="majorHAnsi" w:cs="Arial"/>
          <w:sz w:val="24"/>
          <w:szCs w:val="24"/>
        </w:rPr>
      </w:pPr>
      <w:r w:rsidRPr="007C4F3C">
        <w:rPr>
          <w:rFonts w:asciiTheme="majorHAnsi" w:hAnsiTheme="majorHAnsi" w:cs="Arial"/>
          <w:sz w:val="24"/>
          <w:szCs w:val="24"/>
        </w:rPr>
        <w:t xml:space="preserve">The </w:t>
      </w:r>
      <w:r w:rsidR="00F8116B" w:rsidRPr="007C4F3C">
        <w:rPr>
          <w:rFonts w:asciiTheme="majorHAnsi" w:hAnsiTheme="majorHAnsi" w:cs="Arial"/>
          <w:sz w:val="24"/>
          <w:szCs w:val="24"/>
        </w:rPr>
        <w:t>Curriculum has been put together, using guidance fr</w:t>
      </w:r>
      <w:r w:rsidR="008B4E26" w:rsidRPr="007C4F3C">
        <w:rPr>
          <w:rFonts w:asciiTheme="majorHAnsi" w:hAnsiTheme="majorHAnsi" w:cs="Arial"/>
          <w:sz w:val="24"/>
          <w:szCs w:val="24"/>
        </w:rPr>
        <w:t xml:space="preserve">om the PSHE association, </w:t>
      </w:r>
      <w:proofErr w:type="spellStart"/>
      <w:r w:rsidR="00F8116B" w:rsidRPr="007C4F3C">
        <w:rPr>
          <w:rFonts w:asciiTheme="majorHAnsi" w:hAnsiTheme="majorHAnsi" w:cs="Arial"/>
          <w:sz w:val="24"/>
          <w:szCs w:val="24"/>
        </w:rPr>
        <w:t>DfE</w:t>
      </w:r>
      <w:proofErr w:type="spellEnd"/>
      <w:r w:rsidR="00F8116B" w:rsidRPr="007C4F3C">
        <w:rPr>
          <w:rFonts w:asciiTheme="majorHAnsi" w:hAnsiTheme="majorHAnsi" w:cs="Arial"/>
          <w:sz w:val="24"/>
          <w:szCs w:val="24"/>
        </w:rPr>
        <w:t xml:space="preserve"> document Keeping Children Safe in Education (Sept 2016)</w:t>
      </w:r>
      <w:r w:rsidR="008B4E26" w:rsidRPr="007C4F3C">
        <w:rPr>
          <w:rFonts w:asciiTheme="majorHAnsi" w:hAnsiTheme="majorHAnsi" w:cs="Arial"/>
          <w:sz w:val="24"/>
          <w:szCs w:val="24"/>
        </w:rPr>
        <w:t xml:space="preserve">, data from the </w:t>
      </w:r>
      <w:proofErr w:type="spellStart"/>
      <w:r w:rsidR="008B4E26" w:rsidRPr="007C4F3C">
        <w:rPr>
          <w:rFonts w:asciiTheme="majorHAnsi" w:hAnsiTheme="majorHAnsi" w:cs="Arial"/>
          <w:sz w:val="24"/>
          <w:szCs w:val="24"/>
        </w:rPr>
        <w:t>Chimadata</w:t>
      </w:r>
      <w:proofErr w:type="spellEnd"/>
      <w:r w:rsidR="008B4E26" w:rsidRPr="007C4F3C">
        <w:rPr>
          <w:rFonts w:asciiTheme="majorHAnsi" w:hAnsiTheme="majorHAnsi" w:cs="Arial"/>
          <w:sz w:val="24"/>
          <w:szCs w:val="24"/>
        </w:rPr>
        <w:t xml:space="preserve"> –Public Health in England report, the annual survey </w:t>
      </w:r>
      <w:proofErr w:type="spellStart"/>
      <w:r w:rsidR="008B4E26" w:rsidRPr="007C4F3C">
        <w:rPr>
          <w:rFonts w:asciiTheme="majorHAnsi" w:hAnsiTheme="majorHAnsi" w:cs="Arial"/>
          <w:sz w:val="24"/>
          <w:szCs w:val="24"/>
        </w:rPr>
        <w:t>eHNA</w:t>
      </w:r>
      <w:proofErr w:type="spellEnd"/>
      <w:r w:rsidR="008B4E26" w:rsidRPr="007C4F3C">
        <w:rPr>
          <w:rFonts w:asciiTheme="majorHAnsi" w:hAnsiTheme="majorHAnsi" w:cs="Arial"/>
          <w:sz w:val="24"/>
          <w:szCs w:val="24"/>
        </w:rPr>
        <w:t>- Public Health in Calderdale report and Government recommendations.</w:t>
      </w:r>
    </w:p>
    <w:p w:rsidR="008B4E26" w:rsidRPr="007C4F3C" w:rsidRDefault="008B4E26" w:rsidP="008B4E26">
      <w:pPr>
        <w:rPr>
          <w:rFonts w:asciiTheme="majorHAnsi" w:hAnsiTheme="majorHAnsi" w:cs="Arial"/>
          <w:sz w:val="24"/>
          <w:szCs w:val="24"/>
        </w:rPr>
      </w:pPr>
      <w:r w:rsidRPr="007C4F3C">
        <w:rPr>
          <w:rFonts w:asciiTheme="majorHAnsi" w:hAnsiTheme="majorHAnsi" w:cs="Arial"/>
          <w:sz w:val="24"/>
          <w:szCs w:val="24"/>
        </w:rPr>
        <w:t>The Government states that “</w:t>
      </w:r>
      <w:r w:rsidRPr="007C4F3C">
        <w:rPr>
          <w:rFonts w:asciiTheme="majorHAnsi" w:hAnsiTheme="majorHAnsi" w:cs="Arial"/>
          <w:i/>
          <w:color w:val="FF0000"/>
          <w:sz w:val="24"/>
          <w:szCs w:val="24"/>
        </w:rPr>
        <w:t>we expect schools to use their PSHE programme to equip pupils with a sound understanding of risk and with the knowledge and skills necessary to make safe and informed decisions</w:t>
      </w:r>
      <w:r w:rsidRPr="007C4F3C">
        <w:rPr>
          <w:rFonts w:asciiTheme="majorHAnsi" w:hAnsiTheme="majorHAnsi" w:cs="Arial"/>
          <w:sz w:val="24"/>
          <w:szCs w:val="24"/>
        </w:rPr>
        <w:t>”.</w:t>
      </w:r>
    </w:p>
    <w:p w:rsidR="008B4E26" w:rsidRPr="007C4F3C" w:rsidRDefault="008B4E26" w:rsidP="008B4E26">
      <w:pPr>
        <w:rPr>
          <w:rFonts w:asciiTheme="majorHAnsi" w:hAnsiTheme="majorHAnsi" w:cs="Arial"/>
          <w:sz w:val="24"/>
          <w:szCs w:val="24"/>
        </w:rPr>
      </w:pPr>
      <w:proofErr w:type="spellStart"/>
      <w:r w:rsidRPr="007C4F3C">
        <w:rPr>
          <w:rFonts w:asciiTheme="majorHAnsi" w:hAnsiTheme="majorHAnsi" w:cs="Arial"/>
          <w:sz w:val="24"/>
          <w:szCs w:val="24"/>
        </w:rPr>
        <w:t>Saftey</w:t>
      </w:r>
      <w:proofErr w:type="spellEnd"/>
      <w:r w:rsidRPr="007C4F3C">
        <w:rPr>
          <w:rFonts w:asciiTheme="majorHAnsi" w:hAnsiTheme="majorHAnsi" w:cs="Arial"/>
          <w:sz w:val="24"/>
          <w:szCs w:val="24"/>
        </w:rPr>
        <w:t xml:space="preserve"> and Safeguarding, Janet Palmer (HMI) states that </w:t>
      </w:r>
      <w:proofErr w:type="gramStart"/>
      <w:r w:rsidRPr="007C4F3C">
        <w:rPr>
          <w:rFonts w:asciiTheme="majorHAnsi" w:hAnsiTheme="majorHAnsi" w:cs="Arial"/>
          <w:sz w:val="24"/>
          <w:szCs w:val="24"/>
        </w:rPr>
        <w:t>“</w:t>
      </w:r>
      <w:r w:rsidRPr="007C4F3C">
        <w:rPr>
          <w:rFonts w:asciiTheme="majorHAnsi" w:hAnsiTheme="majorHAnsi" w:cs="Arial"/>
          <w:color w:val="FF0000"/>
          <w:sz w:val="24"/>
          <w:szCs w:val="24"/>
        </w:rPr>
        <w:t xml:space="preserve"> It</w:t>
      </w:r>
      <w:proofErr w:type="gramEnd"/>
      <w:r w:rsidRPr="007C4F3C">
        <w:rPr>
          <w:rFonts w:asciiTheme="majorHAnsi" w:hAnsiTheme="majorHAnsi" w:cs="Arial"/>
          <w:color w:val="FF0000"/>
          <w:sz w:val="24"/>
          <w:szCs w:val="24"/>
        </w:rPr>
        <w:t xml:space="preserve"> is difficult to see how safety and safeguarding can be good if PSHE education provision is poor.</w:t>
      </w:r>
      <w:r w:rsidR="0031243D" w:rsidRPr="007C4F3C">
        <w:rPr>
          <w:rFonts w:asciiTheme="majorHAnsi" w:hAnsiTheme="majorHAnsi" w:cs="Arial"/>
          <w:color w:val="FF0000"/>
          <w:sz w:val="24"/>
          <w:szCs w:val="24"/>
        </w:rPr>
        <w:t xml:space="preserve"> I</w:t>
      </w:r>
      <w:r w:rsidRPr="007C4F3C">
        <w:rPr>
          <w:rFonts w:asciiTheme="majorHAnsi" w:hAnsiTheme="majorHAnsi" w:cs="Arial"/>
          <w:color w:val="FF0000"/>
          <w:sz w:val="24"/>
          <w:szCs w:val="24"/>
        </w:rPr>
        <w:t>f</w:t>
      </w:r>
      <w:r w:rsidR="0031243D" w:rsidRPr="007C4F3C">
        <w:rPr>
          <w:rFonts w:asciiTheme="majorHAnsi" w:hAnsiTheme="majorHAnsi" w:cs="Arial"/>
          <w:color w:val="FF0000"/>
          <w:sz w:val="24"/>
          <w:szCs w:val="24"/>
        </w:rPr>
        <w:t xml:space="preserve"> </w:t>
      </w:r>
      <w:r w:rsidRPr="007C4F3C">
        <w:rPr>
          <w:rFonts w:asciiTheme="majorHAnsi" w:hAnsiTheme="majorHAnsi" w:cs="Arial"/>
          <w:color w:val="FF0000"/>
          <w:sz w:val="24"/>
          <w:szCs w:val="24"/>
        </w:rPr>
        <w:t xml:space="preserve">pupils are kept ignorant of their human, physical and sexual rights; or how </w:t>
      </w:r>
      <w:r w:rsidR="0031243D" w:rsidRPr="007C4F3C">
        <w:rPr>
          <w:rFonts w:asciiTheme="majorHAnsi" w:hAnsiTheme="majorHAnsi" w:cs="Arial"/>
          <w:color w:val="FF0000"/>
          <w:sz w:val="24"/>
          <w:szCs w:val="24"/>
        </w:rPr>
        <w:t>to protect themselves and others</w:t>
      </w:r>
      <w:r w:rsidRPr="007C4F3C">
        <w:rPr>
          <w:rFonts w:asciiTheme="majorHAnsi" w:hAnsiTheme="majorHAnsi" w:cs="Arial"/>
          <w:color w:val="FF0000"/>
          <w:sz w:val="24"/>
          <w:szCs w:val="24"/>
        </w:rPr>
        <w:t>, or know where to go f</w:t>
      </w:r>
      <w:r w:rsidR="0031243D" w:rsidRPr="007C4F3C">
        <w:rPr>
          <w:rFonts w:asciiTheme="majorHAnsi" w:hAnsiTheme="majorHAnsi" w:cs="Arial"/>
          <w:color w:val="FF0000"/>
          <w:sz w:val="24"/>
          <w:szCs w:val="24"/>
        </w:rPr>
        <w:t>or help, they are not being ade</w:t>
      </w:r>
      <w:r w:rsidR="007C4F3C">
        <w:rPr>
          <w:rFonts w:asciiTheme="majorHAnsi" w:hAnsiTheme="majorHAnsi" w:cs="Arial"/>
          <w:color w:val="FF0000"/>
          <w:sz w:val="24"/>
          <w:szCs w:val="24"/>
        </w:rPr>
        <w:t>quat</w:t>
      </w:r>
      <w:r w:rsidR="0031243D" w:rsidRPr="007C4F3C">
        <w:rPr>
          <w:rFonts w:asciiTheme="majorHAnsi" w:hAnsiTheme="majorHAnsi" w:cs="Arial"/>
          <w:color w:val="FF0000"/>
          <w:sz w:val="24"/>
          <w:szCs w:val="24"/>
        </w:rPr>
        <w:t>el</w:t>
      </w:r>
      <w:r w:rsidRPr="007C4F3C">
        <w:rPr>
          <w:rFonts w:asciiTheme="majorHAnsi" w:hAnsiTheme="majorHAnsi" w:cs="Arial"/>
          <w:color w:val="FF0000"/>
          <w:sz w:val="24"/>
          <w:szCs w:val="24"/>
        </w:rPr>
        <w:t>y safeguarded</w:t>
      </w:r>
      <w:r w:rsidR="0031243D" w:rsidRPr="007C4F3C">
        <w:rPr>
          <w:rFonts w:asciiTheme="majorHAnsi" w:hAnsiTheme="majorHAnsi" w:cs="Arial"/>
          <w:color w:val="FF0000"/>
          <w:sz w:val="24"/>
          <w:szCs w:val="24"/>
        </w:rPr>
        <w:t>”.</w:t>
      </w:r>
    </w:p>
    <w:p w:rsidR="00F8116B" w:rsidRPr="007253E5" w:rsidRDefault="00F8116B" w:rsidP="00D75906">
      <w:pPr>
        <w:jc w:val="center"/>
        <w:rPr>
          <w:rFonts w:asciiTheme="majorHAnsi" w:hAnsiTheme="majorHAnsi"/>
        </w:rPr>
      </w:pPr>
    </w:p>
    <w:p w:rsidR="00D75906" w:rsidRPr="007C4F3C" w:rsidRDefault="00835AAB" w:rsidP="00D538D7">
      <w:pPr>
        <w:rPr>
          <w:rFonts w:asciiTheme="majorHAnsi" w:hAnsiTheme="majorHAnsi" w:cs="Arial"/>
          <w:b/>
          <w:sz w:val="24"/>
          <w:szCs w:val="24"/>
          <w:u w:val="single"/>
        </w:rPr>
      </w:pPr>
      <w:r w:rsidRPr="007C4F3C">
        <w:rPr>
          <w:rFonts w:asciiTheme="majorHAnsi" w:hAnsiTheme="majorHAnsi" w:cs="Arial"/>
          <w:b/>
          <w:sz w:val="24"/>
          <w:szCs w:val="24"/>
          <w:u w:val="single"/>
        </w:rPr>
        <w:t xml:space="preserve">Longroyde Primary School’s </w:t>
      </w:r>
      <w:r w:rsidR="00D538D7" w:rsidRPr="007C4F3C">
        <w:rPr>
          <w:rFonts w:asciiTheme="majorHAnsi" w:hAnsiTheme="majorHAnsi" w:cs="Arial"/>
          <w:b/>
          <w:sz w:val="24"/>
          <w:szCs w:val="24"/>
          <w:u w:val="single"/>
        </w:rPr>
        <w:t>PSHE Curriculum</w:t>
      </w:r>
      <w:r w:rsidR="008B4E26" w:rsidRPr="007C4F3C">
        <w:rPr>
          <w:rFonts w:asciiTheme="majorHAnsi" w:hAnsiTheme="majorHAnsi" w:cs="Arial"/>
          <w:b/>
          <w:sz w:val="24"/>
          <w:szCs w:val="24"/>
          <w:u w:val="single"/>
        </w:rPr>
        <w:t xml:space="preserve"> </w:t>
      </w:r>
    </w:p>
    <w:p w:rsidR="00D538D7" w:rsidRPr="007C4F3C" w:rsidRDefault="00D538D7" w:rsidP="00D538D7">
      <w:pPr>
        <w:pStyle w:val="Default"/>
        <w:rPr>
          <w:rFonts w:asciiTheme="majorHAnsi" w:hAnsiTheme="majorHAnsi"/>
          <w:b/>
          <w:bCs/>
        </w:rPr>
      </w:pPr>
      <w:r w:rsidRPr="007C4F3C">
        <w:rPr>
          <w:rFonts w:asciiTheme="majorHAnsi" w:hAnsiTheme="majorHAnsi" w:cs="Arial"/>
          <w:b/>
        </w:rPr>
        <w:t>Developing the overarching concepts of:</w:t>
      </w:r>
      <w:r w:rsidRPr="007C4F3C">
        <w:rPr>
          <w:rFonts w:asciiTheme="majorHAnsi" w:hAnsiTheme="majorHAnsi"/>
          <w:b/>
          <w:bCs/>
        </w:rPr>
        <w:t xml:space="preserve"> </w:t>
      </w:r>
    </w:p>
    <w:p w:rsidR="00D538D7" w:rsidRPr="007C4F3C" w:rsidRDefault="00D538D7" w:rsidP="00D538D7">
      <w:pPr>
        <w:pStyle w:val="Default"/>
        <w:rPr>
          <w:rFonts w:asciiTheme="majorHAnsi" w:hAnsiTheme="majorHAnsi"/>
          <w:b/>
          <w:bCs/>
        </w:rPr>
      </w:pPr>
    </w:p>
    <w:p w:rsidR="00D538D7" w:rsidRPr="007C4F3C" w:rsidRDefault="00D538D7" w:rsidP="00D538D7">
      <w:pPr>
        <w:pStyle w:val="Default"/>
        <w:rPr>
          <w:rFonts w:asciiTheme="majorHAnsi" w:hAnsiTheme="majorHAnsi" w:cs="Arial"/>
        </w:rPr>
      </w:pPr>
      <w:r w:rsidRPr="007C4F3C">
        <w:rPr>
          <w:rFonts w:asciiTheme="majorHAnsi" w:hAnsiTheme="majorHAnsi" w:cs="Arial"/>
          <w:b/>
          <w:bCs/>
        </w:rPr>
        <w:t xml:space="preserve">Relationships </w:t>
      </w:r>
      <w:r w:rsidRPr="007C4F3C">
        <w:rPr>
          <w:rFonts w:asciiTheme="majorHAnsi" w:hAnsiTheme="majorHAnsi" w:cs="Arial"/>
        </w:rPr>
        <w:t xml:space="preserve">(including different types and in different settings) </w:t>
      </w:r>
    </w:p>
    <w:p w:rsidR="00D538D7" w:rsidRPr="007C4F3C" w:rsidRDefault="00D538D7" w:rsidP="00D538D7">
      <w:pPr>
        <w:pStyle w:val="Default"/>
        <w:rPr>
          <w:rFonts w:asciiTheme="majorHAnsi" w:hAnsiTheme="majorHAnsi" w:cs="Arial"/>
          <w:color w:val="auto"/>
        </w:rPr>
      </w:pPr>
    </w:p>
    <w:p w:rsidR="00D538D7" w:rsidRPr="007C4F3C" w:rsidRDefault="00D538D7" w:rsidP="00D538D7">
      <w:pPr>
        <w:pStyle w:val="Default"/>
        <w:rPr>
          <w:rFonts w:asciiTheme="majorHAnsi" w:hAnsiTheme="majorHAnsi" w:cs="Arial"/>
        </w:rPr>
      </w:pPr>
      <w:r w:rsidRPr="007C4F3C">
        <w:rPr>
          <w:rFonts w:asciiTheme="majorHAnsi" w:hAnsiTheme="majorHAnsi" w:cs="Arial"/>
          <w:b/>
          <w:bCs/>
        </w:rPr>
        <w:t xml:space="preserve">Risk </w:t>
      </w:r>
      <w:r w:rsidRPr="007C4F3C">
        <w:rPr>
          <w:rFonts w:asciiTheme="majorHAnsi" w:hAnsiTheme="majorHAnsi" w:cs="Arial"/>
        </w:rPr>
        <w:t xml:space="preserve">(identification, assessment and how to manage risk rather than simply the avoidance of risk for self and others) and </w:t>
      </w:r>
      <w:r w:rsidRPr="007C4F3C">
        <w:rPr>
          <w:rFonts w:asciiTheme="majorHAnsi" w:hAnsiTheme="majorHAnsi" w:cs="Arial"/>
          <w:b/>
          <w:bCs/>
        </w:rPr>
        <w:t xml:space="preserve">safety </w:t>
      </w:r>
      <w:r w:rsidRPr="007C4F3C">
        <w:rPr>
          <w:rFonts w:asciiTheme="majorHAnsi" w:hAnsiTheme="majorHAnsi" w:cs="Arial"/>
        </w:rPr>
        <w:t xml:space="preserve">(including behaviour and strategies to employ in different settings) </w:t>
      </w:r>
    </w:p>
    <w:p w:rsidR="00D538D7" w:rsidRPr="007C4F3C" w:rsidRDefault="00D538D7" w:rsidP="00D538D7">
      <w:pPr>
        <w:pStyle w:val="Default"/>
        <w:rPr>
          <w:rFonts w:asciiTheme="majorHAnsi" w:hAnsiTheme="majorHAnsi" w:cs="Arial"/>
        </w:rPr>
      </w:pPr>
    </w:p>
    <w:p w:rsidR="00D538D7" w:rsidRPr="007C4F3C" w:rsidRDefault="00D538D7" w:rsidP="00D538D7">
      <w:pPr>
        <w:pStyle w:val="Default"/>
        <w:rPr>
          <w:rFonts w:asciiTheme="majorHAnsi" w:hAnsiTheme="majorHAnsi" w:cs="Arial"/>
        </w:rPr>
      </w:pPr>
      <w:r w:rsidRPr="007C4F3C">
        <w:rPr>
          <w:rFonts w:asciiTheme="majorHAnsi" w:hAnsiTheme="majorHAnsi" w:cs="Arial"/>
          <w:b/>
          <w:bCs/>
        </w:rPr>
        <w:t xml:space="preserve">Diversity </w:t>
      </w:r>
      <w:r w:rsidRPr="007C4F3C">
        <w:rPr>
          <w:rFonts w:asciiTheme="majorHAnsi" w:hAnsiTheme="majorHAnsi" w:cs="Arial"/>
        </w:rPr>
        <w:t xml:space="preserve">and </w:t>
      </w:r>
      <w:r w:rsidRPr="007C4F3C">
        <w:rPr>
          <w:rFonts w:asciiTheme="majorHAnsi" w:hAnsiTheme="majorHAnsi" w:cs="Arial"/>
          <w:b/>
          <w:bCs/>
        </w:rPr>
        <w:t xml:space="preserve">equality </w:t>
      </w:r>
      <w:r w:rsidRPr="007C4F3C">
        <w:rPr>
          <w:rFonts w:asciiTheme="majorHAnsi" w:hAnsiTheme="majorHAnsi" w:cs="Arial"/>
        </w:rPr>
        <w:t xml:space="preserve">(in all its forms) </w:t>
      </w:r>
    </w:p>
    <w:p w:rsidR="00D538D7" w:rsidRPr="007C4F3C" w:rsidRDefault="00D538D7" w:rsidP="00D538D7">
      <w:pPr>
        <w:pStyle w:val="Default"/>
        <w:rPr>
          <w:rFonts w:asciiTheme="majorHAnsi" w:hAnsiTheme="majorHAnsi" w:cs="Arial"/>
          <w:color w:val="auto"/>
        </w:rPr>
      </w:pPr>
    </w:p>
    <w:p w:rsidR="00D538D7" w:rsidRPr="007C4F3C" w:rsidRDefault="00D538D7" w:rsidP="00D538D7">
      <w:pPr>
        <w:pStyle w:val="Default"/>
        <w:rPr>
          <w:rFonts w:asciiTheme="majorHAnsi" w:hAnsiTheme="majorHAnsi" w:cs="Arial"/>
        </w:rPr>
      </w:pPr>
      <w:r w:rsidRPr="007C4F3C">
        <w:rPr>
          <w:rFonts w:asciiTheme="majorHAnsi" w:hAnsiTheme="majorHAnsi" w:cs="Arial"/>
          <w:b/>
          <w:bCs/>
        </w:rPr>
        <w:t xml:space="preserve">Power </w:t>
      </w:r>
      <w:r w:rsidRPr="007C4F3C">
        <w:rPr>
          <w:rFonts w:asciiTheme="majorHAnsi" w:hAnsiTheme="majorHAnsi" w:cs="Arial"/>
        </w:rPr>
        <w:t xml:space="preserve">(how it is used and encountered in a variety of contexts including persuasion, bullying, negotiation and ‘win-win’ outcomes) </w:t>
      </w:r>
    </w:p>
    <w:p w:rsidR="00D538D7" w:rsidRPr="007C4F3C" w:rsidRDefault="00D538D7" w:rsidP="00D538D7">
      <w:pPr>
        <w:pStyle w:val="Default"/>
        <w:rPr>
          <w:rFonts w:asciiTheme="majorHAnsi" w:hAnsiTheme="majorHAnsi" w:cs="Arial"/>
          <w:b/>
          <w:bCs/>
        </w:rPr>
      </w:pPr>
    </w:p>
    <w:p w:rsidR="00D538D7" w:rsidRPr="007C4F3C" w:rsidRDefault="00D538D7" w:rsidP="00D538D7">
      <w:pPr>
        <w:pStyle w:val="Default"/>
        <w:rPr>
          <w:rFonts w:asciiTheme="majorHAnsi" w:hAnsiTheme="majorHAnsi" w:cs="Arial"/>
        </w:rPr>
      </w:pPr>
      <w:r w:rsidRPr="007C4F3C">
        <w:rPr>
          <w:rFonts w:asciiTheme="majorHAnsi" w:hAnsiTheme="majorHAnsi" w:cs="Arial"/>
          <w:b/>
          <w:bCs/>
        </w:rPr>
        <w:t xml:space="preserve">A healthy </w:t>
      </w:r>
      <w:r w:rsidRPr="007C4F3C">
        <w:rPr>
          <w:rFonts w:asciiTheme="majorHAnsi" w:hAnsiTheme="majorHAnsi" w:cs="Arial"/>
        </w:rPr>
        <w:t xml:space="preserve">(including physically, emotionally and socially) </w:t>
      </w:r>
      <w:r w:rsidRPr="007C4F3C">
        <w:rPr>
          <w:rFonts w:asciiTheme="majorHAnsi" w:hAnsiTheme="majorHAnsi" w:cs="Arial"/>
          <w:b/>
          <w:bCs/>
        </w:rPr>
        <w:t xml:space="preserve">balanced lifestyle </w:t>
      </w:r>
      <w:r w:rsidRPr="007C4F3C">
        <w:rPr>
          <w:rFonts w:asciiTheme="majorHAnsi" w:hAnsiTheme="majorHAnsi" w:cs="Arial"/>
        </w:rPr>
        <w:t xml:space="preserve">(including within relationships, work-life, exercise and rest, spending and saving and diet) </w:t>
      </w:r>
    </w:p>
    <w:p w:rsidR="00D538D7" w:rsidRPr="007C4F3C" w:rsidRDefault="00D538D7" w:rsidP="00D538D7">
      <w:pPr>
        <w:pStyle w:val="Default"/>
        <w:rPr>
          <w:rFonts w:asciiTheme="majorHAnsi" w:hAnsiTheme="majorHAnsi" w:cs="Arial"/>
          <w:b/>
        </w:rPr>
      </w:pPr>
    </w:p>
    <w:p w:rsidR="00D538D7" w:rsidRPr="007C4F3C" w:rsidRDefault="00D538D7" w:rsidP="00D538D7">
      <w:pPr>
        <w:pStyle w:val="Default"/>
        <w:rPr>
          <w:rFonts w:asciiTheme="majorHAnsi" w:hAnsiTheme="majorHAnsi" w:cs="Arial"/>
          <w:b/>
        </w:rPr>
      </w:pPr>
      <w:r w:rsidRPr="007C4F3C">
        <w:rPr>
          <w:rFonts w:asciiTheme="majorHAnsi" w:hAnsiTheme="majorHAnsi" w:cs="Arial"/>
          <w:b/>
        </w:rPr>
        <w:t>Rights</w:t>
      </w:r>
      <w:r w:rsidRPr="007C4F3C">
        <w:rPr>
          <w:rFonts w:asciiTheme="majorHAnsi" w:hAnsiTheme="majorHAnsi" w:cs="Arial"/>
        </w:rPr>
        <w:t xml:space="preserve">, </w:t>
      </w:r>
      <w:r w:rsidRPr="007C4F3C">
        <w:rPr>
          <w:rFonts w:asciiTheme="majorHAnsi" w:hAnsiTheme="majorHAnsi" w:cs="Arial"/>
          <w:b/>
        </w:rPr>
        <w:t>responsibility</w:t>
      </w:r>
      <w:r w:rsidRPr="007C4F3C">
        <w:rPr>
          <w:rFonts w:asciiTheme="majorHAnsi" w:hAnsiTheme="majorHAnsi" w:cs="Arial"/>
        </w:rPr>
        <w:t xml:space="preserve"> and </w:t>
      </w:r>
      <w:r w:rsidRPr="007C4F3C">
        <w:rPr>
          <w:rFonts w:asciiTheme="majorHAnsi" w:hAnsiTheme="majorHAnsi" w:cs="Arial"/>
          <w:b/>
        </w:rPr>
        <w:t>consent</w:t>
      </w:r>
    </w:p>
    <w:p w:rsidR="00D538D7" w:rsidRPr="00F8116B" w:rsidRDefault="00D538D7" w:rsidP="00D538D7">
      <w:pPr>
        <w:pStyle w:val="Default"/>
        <w:rPr>
          <w:rFonts w:asciiTheme="majorHAnsi" w:hAnsiTheme="majorHAnsi" w:cs="Arial"/>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0207"/>
      </w:tblGrid>
      <w:tr w:rsidR="00D538D7" w:rsidRPr="00F8116B" w:rsidTr="00ED6545">
        <w:tc>
          <w:tcPr>
            <w:tcW w:w="7371" w:type="dxa"/>
            <w:shd w:val="clear" w:color="auto" w:fill="FFFFFF" w:themeFill="background1"/>
            <w:vAlign w:val="center"/>
          </w:tcPr>
          <w:p w:rsidR="00D538D7" w:rsidRPr="00F8116B" w:rsidRDefault="00D538D7" w:rsidP="00ED6545">
            <w:pPr>
              <w:jc w:val="center"/>
              <w:rPr>
                <w:rFonts w:asciiTheme="majorHAnsi" w:hAnsiTheme="majorHAnsi"/>
                <w:b/>
                <w:bCs/>
                <w:sz w:val="20"/>
                <w:szCs w:val="20"/>
              </w:rPr>
            </w:pPr>
            <w:r w:rsidRPr="00F8116B">
              <w:rPr>
                <w:rFonts w:asciiTheme="majorHAnsi" w:hAnsiTheme="majorHAnsi"/>
                <w:b/>
                <w:bCs/>
                <w:sz w:val="20"/>
                <w:szCs w:val="20"/>
              </w:rPr>
              <w:t>Pupils should be taught through the themes of:</w:t>
            </w:r>
          </w:p>
        </w:tc>
      </w:tr>
      <w:tr w:rsidR="00D538D7" w:rsidRPr="00F8116B" w:rsidTr="00ED6545">
        <w:tc>
          <w:tcPr>
            <w:tcW w:w="7371" w:type="dxa"/>
            <w:shd w:val="clear" w:color="auto" w:fill="FFFFFF" w:themeFill="background1"/>
          </w:tcPr>
          <w:p w:rsidR="00D538D7" w:rsidRPr="00F8116B" w:rsidRDefault="00D538D7" w:rsidP="00ED6545">
            <w:pPr>
              <w:ind w:left="360"/>
              <w:jc w:val="center"/>
              <w:rPr>
                <w:rFonts w:asciiTheme="majorHAnsi" w:hAnsiTheme="majorHAnsi"/>
                <w:b/>
                <w:color w:val="C00000"/>
                <w:sz w:val="20"/>
                <w:szCs w:val="20"/>
              </w:rPr>
            </w:pPr>
            <w:r w:rsidRPr="00F8116B">
              <w:rPr>
                <w:rFonts w:asciiTheme="majorHAnsi" w:hAnsiTheme="majorHAnsi"/>
                <w:b/>
                <w:sz w:val="20"/>
                <w:szCs w:val="20"/>
              </w:rPr>
              <w:t>Health and Wellbeing</w:t>
            </w:r>
            <w:r w:rsidRPr="00F8116B">
              <w:rPr>
                <w:rFonts w:asciiTheme="majorHAnsi" w:hAnsiTheme="majorHAnsi"/>
                <w:b/>
                <w:bCs/>
                <w:color w:val="000000" w:themeColor="text1"/>
                <w:sz w:val="20"/>
                <w:szCs w:val="20"/>
              </w:rPr>
              <w:t xml:space="preserve"> </w:t>
            </w:r>
          </w:p>
        </w:tc>
      </w:tr>
      <w:tr w:rsidR="00D538D7" w:rsidRPr="00F8116B" w:rsidTr="00ED6545">
        <w:trPr>
          <w:trHeight w:val="2244"/>
        </w:trPr>
        <w:tc>
          <w:tcPr>
            <w:tcW w:w="7371" w:type="dxa"/>
            <w:tcBorders>
              <w:bottom w:val="single" w:sz="4" w:space="0" w:color="auto"/>
            </w:tcBorders>
            <w:shd w:val="clear" w:color="auto" w:fill="FFFFFF" w:themeFill="background1"/>
          </w:tcPr>
          <w:p w:rsidR="00D538D7" w:rsidRPr="00F8116B" w:rsidRDefault="00D538D7" w:rsidP="00ED6545">
            <w:pPr>
              <w:pStyle w:val="Default"/>
              <w:rPr>
                <w:rFonts w:asciiTheme="majorHAnsi" w:hAnsiTheme="majorHAnsi"/>
                <w:color w:val="auto"/>
                <w:sz w:val="20"/>
                <w:szCs w:val="20"/>
              </w:rPr>
            </w:pPr>
            <w:r w:rsidRPr="00F8116B">
              <w:rPr>
                <w:rFonts w:asciiTheme="majorHAnsi" w:hAnsiTheme="majorHAnsi"/>
                <w:color w:val="auto"/>
                <w:sz w:val="20"/>
                <w:szCs w:val="20"/>
              </w:rPr>
              <w:lastRenderedPageBreak/>
              <w:t>What is meant by a healthy lifestyle</w:t>
            </w:r>
          </w:p>
          <w:p w:rsidR="00D538D7" w:rsidRPr="00F8116B" w:rsidRDefault="00D538D7" w:rsidP="00ED6545">
            <w:pPr>
              <w:pStyle w:val="Default"/>
              <w:rPr>
                <w:rFonts w:asciiTheme="majorHAnsi" w:hAnsiTheme="majorHAnsi"/>
                <w:color w:val="auto"/>
                <w:sz w:val="20"/>
                <w:szCs w:val="20"/>
              </w:rPr>
            </w:pPr>
          </w:p>
          <w:p w:rsidR="00D538D7" w:rsidRPr="00F8116B" w:rsidRDefault="00D538D7" w:rsidP="00ED6545">
            <w:pPr>
              <w:pStyle w:val="Default"/>
              <w:rPr>
                <w:rFonts w:asciiTheme="majorHAnsi" w:hAnsiTheme="majorHAnsi"/>
                <w:color w:val="auto"/>
                <w:sz w:val="20"/>
                <w:szCs w:val="20"/>
              </w:rPr>
            </w:pPr>
            <w:r w:rsidRPr="00F8116B">
              <w:rPr>
                <w:rFonts w:asciiTheme="majorHAnsi" w:hAnsiTheme="majorHAnsi"/>
                <w:color w:val="auto"/>
                <w:sz w:val="20"/>
                <w:szCs w:val="20"/>
              </w:rPr>
              <w:t>How to maintain physical, mental and emotional health and wellbeing</w:t>
            </w:r>
          </w:p>
          <w:p w:rsidR="00D538D7" w:rsidRPr="00F8116B" w:rsidRDefault="00D538D7" w:rsidP="00ED6545">
            <w:pPr>
              <w:pStyle w:val="Default"/>
              <w:rPr>
                <w:rFonts w:asciiTheme="majorHAnsi" w:hAnsiTheme="majorHAnsi"/>
                <w:color w:val="auto"/>
                <w:sz w:val="20"/>
                <w:szCs w:val="20"/>
              </w:rPr>
            </w:pPr>
          </w:p>
          <w:p w:rsidR="00D538D7" w:rsidRPr="00F8116B" w:rsidRDefault="00D538D7" w:rsidP="00D42980">
            <w:pPr>
              <w:pStyle w:val="Default"/>
              <w:shd w:val="clear" w:color="auto" w:fill="E36C0A" w:themeFill="accent6" w:themeFillShade="BF"/>
              <w:rPr>
                <w:rFonts w:asciiTheme="majorHAnsi" w:hAnsiTheme="majorHAnsi"/>
                <w:color w:val="auto"/>
                <w:sz w:val="20"/>
                <w:szCs w:val="20"/>
              </w:rPr>
            </w:pPr>
            <w:r w:rsidRPr="00F8116B">
              <w:rPr>
                <w:rFonts w:asciiTheme="majorHAnsi" w:hAnsiTheme="majorHAnsi"/>
                <w:color w:val="auto"/>
                <w:sz w:val="20"/>
                <w:szCs w:val="20"/>
              </w:rPr>
              <w:t>How to manage risks to emotional and physical health and wellbeing</w:t>
            </w:r>
          </w:p>
          <w:p w:rsidR="00D538D7" w:rsidRPr="00F8116B" w:rsidRDefault="00D538D7" w:rsidP="00D42980">
            <w:pPr>
              <w:pStyle w:val="Default"/>
              <w:shd w:val="clear" w:color="auto" w:fill="E36C0A" w:themeFill="accent6" w:themeFillShade="BF"/>
              <w:rPr>
                <w:rFonts w:asciiTheme="majorHAnsi" w:hAnsiTheme="majorHAnsi"/>
                <w:color w:val="auto"/>
                <w:sz w:val="20"/>
                <w:szCs w:val="20"/>
              </w:rPr>
            </w:pPr>
          </w:p>
          <w:p w:rsidR="00D538D7" w:rsidRPr="00F8116B" w:rsidRDefault="00D538D7" w:rsidP="00D42980">
            <w:pPr>
              <w:pStyle w:val="Default"/>
              <w:shd w:val="clear" w:color="auto" w:fill="E36C0A" w:themeFill="accent6" w:themeFillShade="BF"/>
              <w:rPr>
                <w:rFonts w:asciiTheme="majorHAnsi" w:hAnsiTheme="majorHAnsi"/>
                <w:color w:val="auto"/>
                <w:sz w:val="20"/>
                <w:szCs w:val="20"/>
              </w:rPr>
            </w:pPr>
            <w:r w:rsidRPr="00F8116B">
              <w:rPr>
                <w:rFonts w:asciiTheme="majorHAnsi" w:hAnsiTheme="majorHAnsi"/>
                <w:color w:val="auto"/>
                <w:sz w:val="20"/>
                <w:szCs w:val="20"/>
              </w:rPr>
              <w:t xml:space="preserve">Ways of keeping physically and emotionally safe </w:t>
            </w:r>
          </w:p>
          <w:p w:rsidR="00D538D7" w:rsidRPr="00F8116B" w:rsidRDefault="00D538D7" w:rsidP="00ED6545">
            <w:pPr>
              <w:pStyle w:val="Default"/>
              <w:rPr>
                <w:rFonts w:asciiTheme="majorHAnsi" w:hAnsiTheme="majorHAnsi"/>
                <w:color w:val="auto"/>
                <w:sz w:val="20"/>
                <w:szCs w:val="20"/>
              </w:rPr>
            </w:pPr>
          </w:p>
          <w:p w:rsidR="00D538D7" w:rsidRPr="00F8116B" w:rsidRDefault="00D538D7" w:rsidP="00ED6545">
            <w:pPr>
              <w:pStyle w:val="Default"/>
              <w:rPr>
                <w:rFonts w:asciiTheme="majorHAnsi" w:hAnsiTheme="majorHAnsi"/>
                <w:color w:val="auto"/>
                <w:sz w:val="20"/>
                <w:szCs w:val="20"/>
              </w:rPr>
            </w:pPr>
            <w:r w:rsidRPr="00F8116B">
              <w:rPr>
                <w:rFonts w:asciiTheme="majorHAnsi" w:hAnsiTheme="majorHAnsi"/>
                <w:color w:val="auto"/>
                <w:sz w:val="20"/>
                <w:szCs w:val="20"/>
              </w:rPr>
              <w:t>About managing change, including puberty, transition and loss</w:t>
            </w:r>
          </w:p>
          <w:p w:rsidR="00D538D7" w:rsidRPr="00F8116B" w:rsidRDefault="00D538D7" w:rsidP="00ED6545">
            <w:pPr>
              <w:pStyle w:val="Default"/>
              <w:rPr>
                <w:rFonts w:asciiTheme="majorHAnsi" w:hAnsiTheme="majorHAnsi"/>
                <w:color w:val="auto"/>
                <w:sz w:val="20"/>
                <w:szCs w:val="20"/>
              </w:rPr>
            </w:pPr>
          </w:p>
          <w:p w:rsidR="00D538D7" w:rsidRPr="00F8116B" w:rsidRDefault="00D538D7" w:rsidP="00ED6545">
            <w:pPr>
              <w:pStyle w:val="Default"/>
              <w:rPr>
                <w:rFonts w:asciiTheme="majorHAnsi" w:hAnsiTheme="majorHAnsi"/>
                <w:color w:val="auto"/>
                <w:sz w:val="20"/>
                <w:szCs w:val="20"/>
              </w:rPr>
            </w:pPr>
            <w:r w:rsidRPr="00F8116B">
              <w:rPr>
                <w:rFonts w:asciiTheme="majorHAnsi" w:hAnsiTheme="majorHAnsi"/>
                <w:color w:val="auto"/>
                <w:sz w:val="20"/>
                <w:szCs w:val="20"/>
              </w:rPr>
              <w:t>How to make informed choices about health and wellbeing and to recognise sources of help with this</w:t>
            </w:r>
          </w:p>
          <w:p w:rsidR="00D538D7" w:rsidRPr="00F8116B" w:rsidRDefault="00D538D7" w:rsidP="00ED6545">
            <w:pPr>
              <w:pStyle w:val="Default"/>
              <w:rPr>
                <w:rFonts w:asciiTheme="majorHAnsi" w:hAnsiTheme="majorHAnsi"/>
                <w:color w:val="auto"/>
                <w:sz w:val="20"/>
                <w:szCs w:val="20"/>
              </w:rPr>
            </w:pPr>
          </w:p>
          <w:p w:rsidR="00D538D7" w:rsidRPr="00F8116B" w:rsidRDefault="00D538D7" w:rsidP="00D42980">
            <w:pPr>
              <w:pStyle w:val="Default"/>
              <w:shd w:val="clear" w:color="auto" w:fill="E36C0A" w:themeFill="accent6" w:themeFillShade="BF"/>
              <w:rPr>
                <w:rFonts w:asciiTheme="majorHAnsi" w:hAnsiTheme="majorHAnsi"/>
                <w:color w:val="auto"/>
                <w:sz w:val="20"/>
                <w:szCs w:val="20"/>
              </w:rPr>
            </w:pPr>
            <w:r w:rsidRPr="00F8116B">
              <w:rPr>
                <w:rFonts w:asciiTheme="majorHAnsi" w:hAnsiTheme="majorHAnsi"/>
                <w:color w:val="auto"/>
                <w:sz w:val="20"/>
                <w:szCs w:val="20"/>
              </w:rPr>
              <w:t>How to respond in an emergency</w:t>
            </w:r>
          </w:p>
          <w:p w:rsidR="00D538D7" w:rsidRPr="00F8116B" w:rsidRDefault="00D538D7" w:rsidP="00D42980">
            <w:pPr>
              <w:pStyle w:val="Default"/>
              <w:shd w:val="clear" w:color="auto" w:fill="E36C0A" w:themeFill="accent6" w:themeFillShade="BF"/>
              <w:rPr>
                <w:rFonts w:asciiTheme="majorHAnsi" w:hAnsiTheme="majorHAnsi"/>
                <w:color w:val="auto"/>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color w:val="auto"/>
                <w:sz w:val="20"/>
                <w:szCs w:val="20"/>
              </w:rPr>
              <w:t>To identify different influences on health and wellbeing</w:t>
            </w:r>
          </w:p>
        </w:tc>
      </w:tr>
    </w:tbl>
    <w:p w:rsidR="00D538D7" w:rsidRPr="00F8116B" w:rsidRDefault="00D538D7" w:rsidP="00D538D7">
      <w:pPr>
        <w:pStyle w:val="Default"/>
        <w:rPr>
          <w:rFonts w:asciiTheme="majorHAnsi" w:hAnsiTheme="majorHAnsi"/>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0207"/>
      </w:tblGrid>
      <w:tr w:rsidR="00D538D7" w:rsidRPr="00F8116B" w:rsidTr="00ED6545">
        <w:trPr>
          <w:trHeight w:val="333"/>
        </w:trPr>
        <w:tc>
          <w:tcPr>
            <w:tcW w:w="7371" w:type="dxa"/>
            <w:tcBorders>
              <w:bottom w:val="single" w:sz="4" w:space="0" w:color="auto"/>
            </w:tcBorders>
            <w:shd w:val="clear" w:color="auto" w:fill="FFFFFF" w:themeFill="background1"/>
          </w:tcPr>
          <w:p w:rsidR="00D538D7" w:rsidRPr="00F8116B" w:rsidRDefault="00D538D7" w:rsidP="00ED6545">
            <w:pPr>
              <w:pStyle w:val="Default"/>
              <w:jc w:val="center"/>
              <w:rPr>
                <w:rFonts w:asciiTheme="majorHAnsi" w:hAnsiTheme="majorHAnsi"/>
                <w:b/>
                <w:bCs/>
                <w:color w:val="000000" w:themeColor="text1"/>
                <w:sz w:val="20"/>
                <w:szCs w:val="20"/>
              </w:rPr>
            </w:pPr>
            <w:r w:rsidRPr="00F8116B">
              <w:rPr>
                <w:rFonts w:asciiTheme="majorHAnsi" w:hAnsiTheme="majorHAnsi"/>
                <w:b/>
                <w:bCs/>
                <w:color w:val="000000" w:themeColor="text1"/>
                <w:sz w:val="20"/>
                <w:szCs w:val="20"/>
              </w:rPr>
              <w:t>Relationships</w:t>
            </w:r>
          </w:p>
        </w:tc>
      </w:tr>
      <w:tr w:rsidR="00D538D7" w:rsidRPr="00F8116B" w:rsidTr="00ED6545">
        <w:trPr>
          <w:trHeight w:val="333"/>
        </w:trPr>
        <w:tc>
          <w:tcPr>
            <w:tcW w:w="7371" w:type="dxa"/>
            <w:tcBorders>
              <w:bottom w:val="single" w:sz="4" w:space="0" w:color="auto"/>
            </w:tcBorders>
            <w:shd w:val="clear" w:color="auto" w:fill="FFFFFF" w:themeFill="background1"/>
          </w:tcPr>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 xml:space="preserve">How to develop and maintain a variety of healthy relationships, within a range of social/cultural contexts </w:t>
            </w:r>
          </w:p>
          <w:p w:rsidR="00D538D7" w:rsidRPr="00F8116B" w:rsidRDefault="00D538D7" w:rsidP="00ED6545">
            <w:pPr>
              <w:pStyle w:val="Default"/>
              <w:rPr>
                <w:rFonts w:asciiTheme="majorHAnsi" w:hAnsiTheme="majorHAnsi"/>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 xml:space="preserve">How to recognise and manage emotions within a range of relationships </w:t>
            </w:r>
          </w:p>
          <w:p w:rsidR="00D538D7" w:rsidRPr="00F8116B" w:rsidRDefault="00D538D7" w:rsidP="00D42980">
            <w:pPr>
              <w:pStyle w:val="Default"/>
              <w:shd w:val="clear" w:color="auto" w:fill="E36C0A" w:themeFill="accent6" w:themeFillShade="BF"/>
              <w:rPr>
                <w:rFonts w:asciiTheme="majorHAnsi" w:hAnsiTheme="majorHAnsi"/>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 xml:space="preserve">How to recognise risky or negative relationships including all forms of bullying and abuse </w:t>
            </w:r>
          </w:p>
          <w:p w:rsidR="00D538D7" w:rsidRPr="00F8116B" w:rsidRDefault="00D538D7" w:rsidP="00D42980">
            <w:pPr>
              <w:pStyle w:val="Default"/>
              <w:shd w:val="clear" w:color="auto" w:fill="E36C0A" w:themeFill="accent6" w:themeFillShade="BF"/>
              <w:rPr>
                <w:rFonts w:asciiTheme="majorHAnsi" w:hAnsiTheme="majorHAnsi"/>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How to respond to risky or negative relationships and ask for help</w:t>
            </w:r>
          </w:p>
          <w:p w:rsidR="00D538D7" w:rsidRPr="00F8116B" w:rsidRDefault="00D538D7" w:rsidP="00D42980">
            <w:pPr>
              <w:pStyle w:val="Default"/>
              <w:shd w:val="clear" w:color="auto" w:fill="E36C0A" w:themeFill="accent6" w:themeFillShade="BF"/>
              <w:rPr>
                <w:rFonts w:asciiTheme="majorHAnsi" w:hAnsiTheme="majorHAnsi"/>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How to respect equality and diversity in relationships</w:t>
            </w:r>
          </w:p>
        </w:tc>
      </w:tr>
      <w:tr w:rsidR="00D538D7" w:rsidRPr="00F8116B" w:rsidTr="00ED6545">
        <w:trPr>
          <w:trHeight w:val="333"/>
        </w:trPr>
        <w:tc>
          <w:tcPr>
            <w:tcW w:w="7371" w:type="dxa"/>
            <w:tcBorders>
              <w:bottom w:val="single" w:sz="4" w:space="0" w:color="auto"/>
            </w:tcBorders>
            <w:shd w:val="clear" w:color="auto" w:fill="FFFFFF" w:themeFill="background1"/>
          </w:tcPr>
          <w:p w:rsidR="00D538D7" w:rsidRPr="00F8116B" w:rsidRDefault="00D538D7" w:rsidP="00ED6545">
            <w:pPr>
              <w:pStyle w:val="Default"/>
              <w:jc w:val="center"/>
              <w:rPr>
                <w:rFonts w:asciiTheme="majorHAnsi" w:hAnsiTheme="majorHAnsi"/>
                <w:sz w:val="20"/>
                <w:szCs w:val="20"/>
              </w:rPr>
            </w:pPr>
            <w:r w:rsidRPr="00F8116B">
              <w:rPr>
                <w:rFonts w:asciiTheme="majorHAnsi" w:hAnsiTheme="majorHAnsi"/>
                <w:b/>
                <w:bCs/>
                <w:color w:val="000000" w:themeColor="text1"/>
                <w:sz w:val="20"/>
                <w:szCs w:val="20"/>
              </w:rPr>
              <w:t>Living in the Wider World</w:t>
            </w:r>
          </w:p>
        </w:tc>
      </w:tr>
      <w:tr w:rsidR="00D538D7" w:rsidRPr="00F8116B" w:rsidTr="00ED6545">
        <w:trPr>
          <w:trHeight w:val="333"/>
        </w:trPr>
        <w:tc>
          <w:tcPr>
            <w:tcW w:w="7371" w:type="dxa"/>
            <w:tcBorders>
              <w:bottom w:val="single" w:sz="4" w:space="0" w:color="auto"/>
            </w:tcBorders>
            <w:shd w:val="clear" w:color="auto" w:fill="FFFFFF" w:themeFill="background1"/>
          </w:tcPr>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About respect for self and others and the importance of responsible behaviours and actions</w:t>
            </w:r>
          </w:p>
          <w:p w:rsidR="00D538D7" w:rsidRPr="00F8116B" w:rsidRDefault="00D538D7" w:rsidP="00ED6545">
            <w:pPr>
              <w:pStyle w:val="Default"/>
              <w:rPr>
                <w:rFonts w:asciiTheme="majorHAnsi" w:hAnsiTheme="majorHAnsi"/>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The rights and responsibilities as members of different groups</w:t>
            </w:r>
          </w:p>
          <w:p w:rsidR="00D538D7" w:rsidRPr="00F8116B" w:rsidRDefault="00D538D7" w:rsidP="00D42980">
            <w:pPr>
              <w:pStyle w:val="Default"/>
              <w:shd w:val="clear" w:color="auto" w:fill="E36C0A" w:themeFill="accent6" w:themeFillShade="BF"/>
              <w:rPr>
                <w:rFonts w:asciiTheme="majorHAnsi" w:hAnsiTheme="majorHAnsi"/>
                <w:sz w:val="20"/>
                <w:szCs w:val="20"/>
              </w:rPr>
            </w:pPr>
          </w:p>
          <w:p w:rsidR="00D538D7" w:rsidRPr="00F8116B" w:rsidRDefault="00D538D7" w:rsidP="00D42980">
            <w:pPr>
              <w:pStyle w:val="Default"/>
              <w:shd w:val="clear" w:color="auto" w:fill="E36C0A" w:themeFill="accent6" w:themeFillShade="BF"/>
              <w:rPr>
                <w:rFonts w:asciiTheme="majorHAnsi" w:hAnsiTheme="majorHAnsi"/>
                <w:sz w:val="20"/>
                <w:szCs w:val="20"/>
              </w:rPr>
            </w:pPr>
            <w:r w:rsidRPr="00F8116B">
              <w:rPr>
                <w:rFonts w:asciiTheme="majorHAnsi" w:hAnsiTheme="majorHAnsi"/>
                <w:sz w:val="20"/>
                <w:szCs w:val="20"/>
              </w:rPr>
              <w:t xml:space="preserve">To </w:t>
            </w:r>
            <w:r w:rsidR="00F16795" w:rsidRPr="00F8116B">
              <w:rPr>
                <w:rFonts w:asciiTheme="majorHAnsi" w:hAnsiTheme="majorHAnsi"/>
                <w:sz w:val="20"/>
                <w:szCs w:val="20"/>
              </w:rPr>
              <w:t>respect equality an</w:t>
            </w:r>
            <w:r w:rsidRPr="00F8116B">
              <w:rPr>
                <w:rFonts w:asciiTheme="majorHAnsi" w:hAnsiTheme="majorHAnsi"/>
                <w:sz w:val="20"/>
                <w:szCs w:val="20"/>
              </w:rPr>
              <w:t xml:space="preserve">d be a productive member of a diverse community  </w:t>
            </w:r>
          </w:p>
          <w:p w:rsidR="00D538D7" w:rsidRPr="00F8116B" w:rsidRDefault="00D538D7" w:rsidP="00ED6545">
            <w:pPr>
              <w:pStyle w:val="Default"/>
              <w:rPr>
                <w:rFonts w:asciiTheme="majorHAnsi" w:hAnsiTheme="majorHAnsi"/>
                <w:sz w:val="20"/>
                <w:szCs w:val="20"/>
              </w:rPr>
            </w:pPr>
          </w:p>
          <w:p w:rsidR="00D538D7" w:rsidRPr="00F8116B" w:rsidRDefault="00D538D7" w:rsidP="00ED6545">
            <w:pPr>
              <w:pStyle w:val="Default"/>
              <w:rPr>
                <w:rFonts w:asciiTheme="majorHAnsi" w:hAnsiTheme="majorHAnsi"/>
                <w:sz w:val="20"/>
                <w:szCs w:val="20"/>
              </w:rPr>
            </w:pPr>
            <w:r w:rsidRPr="00F8116B">
              <w:rPr>
                <w:rFonts w:asciiTheme="majorHAnsi" w:hAnsiTheme="majorHAnsi"/>
                <w:sz w:val="20"/>
                <w:szCs w:val="20"/>
              </w:rPr>
              <w:t>Where money comes from, keeping it safe and the importance of managing it effectively</w:t>
            </w:r>
          </w:p>
          <w:p w:rsidR="00D538D7" w:rsidRPr="00F8116B" w:rsidRDefault="00D538D7" w:rsidP="00ED6545">
            <w:pPr>
              <w:pStyle w:val="Default"/>
              <w:rPr>
                <w:rFonts w:asciiTheme="majorHAnsi" w:hAnsiTheme="majorHAnsi"/>
                <w:sz w:val="20"/>
                <w:szCs w:val="20"/>
              </w:rPr>
            </w:pPr>
          </w:p>
          <w:p w:rsidR="00D538D7" w:rsidRPr="00F8116B" w:rsidRDefault="00D538D7" w:rsidP="00ED6545">
            <w:pPr>
              <w:pStyle w:val="Default"/>
              <w:rPr>
                <w:rFonts w:asciiTheme="majorHAnsi" w:hAnsiTheme="majorHAnsi"/>
                <w:sz w:val="20"/>
                <w:szCs w:val="20"/>
              </w:rPr>
            </w:pPr>
            <w:r w:rsidRPr="00F8116B">
              <w:rPr>
                <w:rFonts w:asciiTheme="majorHAnsi" w:hAnsiTheme="majorHAnsi"/>
                <w:sz w:val="20"/>
                <w:szCs w:val="20"/>
              </w:rPr>
              <w:t>How money plays an important part in people’s lives</w:t>
            </w:r>
          </w:p>
          <w:p w:rsidR="00D538D7" w:rsidRPr="00F8116B" w:rsidRDefault="00D538D7" w:rsidP="00ED6545">
            <w:pPr>
              <w:pStyle w:val="Default"/>
              <w:rPr>
                <w:rFonts w:asciiTheme="majorHAnsi" w:hAnsiTheme="majorHAnsi"/>
                <w:sz w:val="20"/>
                <w:szCs w:val="20"/>
              </w:rPr>
            </w:pPr>
          </w:p>
          <w:p w:rsidR="00D538D7" w:rsidRPr="00F8116B" w:rsidRDefault="00D538D7" w:rsidP="00ED6545">
            <w:pPr>
              <w:pStyle w:val="Default"/>
              <w:rPr>
                <w:rFonts w:asciiTheme="majorHAnsi" w:hAnsiTheme="majorHAnsi"/>
                <w:sz w:val="20"/>
                <w:szCs w:val="20"/>
              </w:rPr>
            </w:pPr>
            <w:r w:rsidRPr="00F8116B">
              <w:rPr>
                <w:rFonts w:asciiTheme="majorHAnsi" w:hAnsiTheme="majorHAnsi"/>
                <w:sz w:val="20"/>
                <w:szCs w:val="20"/>
              </w:rPr>
              <w:t>A basic understanding of enterprise</w:t>
            </w:r>
          </w:p>
        </w:tc>
      </w:tr>
    </w:tbl>
    <w:p w:rsidR="00D538D7" w:rsidRPr="00F8116B" w:rsidRDefault="00D538D7" w:rsidP="00D538D7">
      <w:pPr>
        <w:pStyle w:val="Default"/>
        <w:rPr>
          <w:rFonts w:asciiTheme="majorHAnsi" w:hAnsiTheme="majorHAnsi"/>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0207"/>
      </w:tblGrid>
      <w:tr w:rsidR="00D538D7" w:rsidRPr="00F8116B" w:rsidTr="00ED6545">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8D7" w:rsidRPr="00F8116B" w:rsidRDefault="00D538D7" w:rsidP="00ED6545">
            <w:pPr>
              <w:rPr>
                <w:rFonts w:asciiTheme="majorHAnsi" w:hAnsiTheme="majorHAnsi"/>
                <w:b/>
                <w:sz w:val="20"/>
                <w:szCs w:val="20"/>
              </w:rPr>
            </w:pPr>
          </w:p>
          <w:p w:rsidR="00D538D7" w:rsidRPr="00F8116B" w:rsidRDefault="00D538D7" w:rsidP="00ED6545">
            <w:pPr>
              <w:jc w:val="center"/>
              <w:rPr>
                <w:rFonts w:asciiTheme="majorHAnsi" w:hAnsiTheme="majorHAnsi"/>
                <w:b/>
                <w:sz w:val="20"/>
                <w:szCs w:val="20"/>
              </w:rPr>
            </w:pPr>
            <w:r w:rsidRPr="00F8116B">
              <w:rPr>
                <w:rFonts w:asciiTheme="majorHAnsi" w:hAnsiTheme="majorHAnsi"/>
                <w:b/>
                <w:sz w:val="20"/>
                <w:szCs w:val="20"/>
              </w:rPr>
              <w:t>Pupils are to learn about the following themes in a spiral programme of knowledge, skills and development:</w:t>
            </w:r>
          </w:p>
          <w:p w:rsidR="00D538D7" w:rsidRPr="00F8116B" w:rsidRDefault="00D538D7" w:rsidP="00ED6545">
            <w:pPr>
              <w:jc w:val="center"/>
              <w:rPr>
                <w:rFonts w:asciiTheme="majorHAnsi" w:hAnsiTheme="majorHAnsi"/>
                <w:b/>
                <w:sz w:val="20"/>
                <w:szCs w:val="20"/>
              </w:rPr>
            </w:pPr>
          </w:p>
        </w:tc>
      </w:tr>
      <w:tr w:rsidR="00D538D7" w:rsidRPr="00F8116B" w:rsidTr="00ED6545">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8D7" w:rsidRPr="00F8116B" w:rsidRDefault="00D538D7" w:rsidP="00ED6545">
            <w:pPr>
              <w:rPr>
                <w:rFonts w:asciiTheme="majorHAnsi" w:hAnsiTheme="majorHAnsi"/>
                <w:b/>
                <w:sz w:val="20"/>
                <w:szCs w:val="20"/>
              </w:rPr>
            </w:pPr>
          </w:p>
          <w:p w:rsidR="00D538D7" w:rsidRPr="00F8116B" w:rsidRDefault="00D538D7" w:rsidP="00ED6545">
            <w:pPr>
              <w:rPr>
                <w:rFonts w:asciiTheme="majorHAnsi" w:hAnsiTheme="majorHAnsi"/>
                <w:b/>
                <w:sz w:val="20"/>
                <w:szCs w:val="20"/>
              </w:rPr>
            </w:pPr>
            <w:r w:rsidRPr="00F8116B">
              <w:rPr>
                <w:rFonts w:asciiTheme="majorHAnsi" w:hAnsiTheme="majorHAnsi"/>
                <w:b/>
                <w:sz w:val="20"/>
                <w:szCs w:val="20"/>
              </w:rPr>
              <w:t>Year 1, 3 and 5</w:t>
            </w:r>
          </w:p>
          <w:p w:rsidR="00D538D7" w:rsidRPr="00F8116B" w:rsidRDefault="00D538D7" w:rsidP="00ED6545">
            <w:pPr>
              <w:rPr>
                <w:rFonts w:asciiTheme="majorHAnsi" w:hAnsiTheme="majorHAnsi"/>
                <w:sz w:val="20"/>
                <w:szCs w:val="20"/>
              </w:rPr>
            </w:pPr>
            <w:r w:rsidRPr="00F8116B">
              <w:rPr>
                <w:rFonts w:asciiTheme="majorHAnsi" w:hAnsiTheme="majorHAnsi"/>
                <w:sz w:val="20"/>
                <w:szCs w:val="20"/>
              </w:rPr>
              <w:t>SRE/physical contact and consent/managing feelings/peer pressure/making choices/ responsible behaviour/ healthy eating/weight issues/money</w:t>
            </w:r>
          </w:p>
          <w:p w:rsidR="00D538D7" w:rsidRPr="00F8116B" w:rsidRDefault="00D538D7" w:rsidP="00ED6545">
            <w:pPr>
              <w:rPr>
                <w:rFonts w:asciiTheme="majorHAnsi" w:hAnsiTheme="majorHAnsi"/>
                <w:sz w:val="20"/>
                <w:szCs w:val="20"/>
              </w:rPr>
            </w:pPr>
          </w:p>
        </w:tc>
      </w:tr>
      <w:tr w:rsidR="00D538D7" w:rsidRPr="00F8116B" w:rsidTr="00ED6545">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8D7" w:rsidRPr="00F8116B" w:rsidRDefault="00D538D7" w:rsidP="00ED6545">
            <w:pPr>
              <w:rPr>
                <w:rFonts w:asciiTheme="majorHAnsi" w:hAnsiTheme="majorHAnsi"/>
                <w:b/>
                <w:sz w:val="20"/>
                <w:szCs w:val="20"/>
              </w:rPr>
            </w:pPr>
          </w:p>
          <w:p w:rsidR="00D538D7" w:rsidRPr="00F8116B" w:rsidRDefault="00D538D7" w:rsidP="00ED6545">
            <w:pPr>
              <w:rPr>
                <w:rFonts w:asciiTheme="majorHAnsi" w:hAnsiTheme="majorHAnsi"/>
                <w:b/>
                <w:sz w:val="20"/>
                <w:szCs w:val="20"/>
              </w:rPr>
            </w:pPr>
            <w:r w:rsidRPr="00F8116B">
              <w:rPr>
                <w:rFonts w:asciiTheme="majorHAnsi" w:hAnsiTheme="majorHAnsi"/>
                <w:b/>
                <w:sz w:val="20"/>
                <w:szCs w:val="20"/>
              </w:rPr>
              <w:t>Year 2, 4 and 6</w:t>
            </w:r>
          </w:p>
          <w:p w:rsidR="00D538D7" w:rsidRPr="00F8116B" w:rsidRDefault="00D538D7" w:rsidP="00ED6545">
            <w:pPr>
              <w:rPr>
                <w:rFonts w:asciiTheme="majorHAnsi" w:hAnsiTheme="majorHAnsi"/>
                <w:sz w:val="20"/>
                <w:szCs w:val="20"/>
              </w:rPr>
            </w:pPr>
            <w:r w:rsidRPr="00F8116B">
              <w:rPr>
                <w:rFonts w:asciiTheme="majorHAnsi" w:hAnsiTheme="majorHAnsi"/>
                <w:sz w:val="20"/>
                <w:szCs w:val="20"/>
              </w:rPr>
              <w:lastRenderedPageBreak/>
              <w:t>Managing pressure, worries and stress/ hygiene/ drugs/ safety in familiar and unfamiliar surroundings/ first aid/ online and social media protection/ body image and self-esteem/ resolving differences</w:t>
            </w:r>
          </w:p>
          <w:p w:rsidR="00D538D7" w:rsidRPr="00F8116B" w:rsidRDefault="00D538D7" w:rsidP="00ED6545">
            <w:pPr>
              <w:rPr>
                <w:rFonts w:asciiTheme="majorHAnsi" w:hAnsiTheme="majorHAnsi"/>
                <w:sz w:val="20"/>
                <w:szCs w:val="20"/>
              </w:rPr>
            </w:pPr>
          </w:p>
        </w:tc>
      </w:tr>
      <w:tr w:rsidR="00D538D7" w:rsidRPr="00F8116B" w:rsidTr="00ED6545">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8D7" w:rsidRPr="00F8116B" w:rsidRDefault="00D538D7" w:rsidP="00ED6545">
            <w:pPr>
              <w:rPr>
                <w:rFonts w:asciiTheme="majorHAnsi" w:hAnsiTheme="majorHAnsi"/>
                <w:b/>
                <w:sz w:val="20"/>
                <w:szCs w:val="20"/>
              </w:rPr>
            </w:pPr>
          </w:p>
          <w:p w:rsidR="00D538D7" w:rsidRPr="00F8116B" w:rsidRDefault="00D538D7" w:rsidP="00ED6545">
            <w:pPr>
              <w:rPr>
                <w:rFonts w:asciiTheme="majorHAnsi" w:hAnsiTheme="majorHAnsi"/>
                <w:b/>
                <w:sz w:val="20"/>
                <w:szCs w:val="20"/>
              </w:rPr>
            </w:pPr>
            <w:r w:rsidRPr="00F8116B">
              <w:rPr>
                <w:rFonts w:asciiTheme="majorHAnsi" w:hAnsiTheme="majorHAnsi"/>
                <w:b/>
                <w:sz w:val="20"/>
                <w:szCs w:val="20"/>
              </w:rPr>
              <w:t>All year Groups</w:t>
            </w:r>
          </w:p>
          <w:p w:rsidR="00D538D7" w:rsidRPr="00F8116B" w:rsidRDefault="00D538D7" w:rsidP="00ED6545">
            <w:pPr>
              <w:rPr>
                <w:rFonts w:asciiTheme="majorHAnsi" w:hAnsiTheme="majorHAnsi"/>
                <w:sz w:val="20"/>
                <w:szCs w:val="20"/>
              </w:rPr>
            </w:pPr>
            <w:r w:rsidRPr="00F8116B">
              <w:rPr>
                <w:rFonts w:asciiTheme="majorHAnsi" w:hAnsiTheme="majorHAnsi"/>
                <w:sz w:val="20"/>
                <w:szCs w:val="20"/>
              </w:rPr>
              <w:t xml:space="preserve">Issues surrounding bullying and anti-social behaviour/rules, laws rights and responsibilities </w:t>
            </w:r>
          </w:p>
          <w:p w:rsidR="00D538D7" w:rsidRPr="00F8116B" w:rsidRDefault="00D538D7" w:rsidP="00ED6545">
            <w:pPr>
              <w:rPr>
                <w:rFonts w:asciiTheme="majorHAnsi" w:hAnsiTheme="majorHAnsi"/>
                <w:sz w:val="20"/>
                <w:szCs w:val="20"/>
              </w:rPr>
            </w:pPr>
          </w:p>
          <w:p w:rsidR="00D538D7" w:rsidRPr="00F8116B" w:rsidRDefault="00D538D7" w:rsidP="00ED6545">
            <w:pPr>
              <w:rPr>
                <w:rFonts w:asciiTheme="majorHAnsi" w:hAnsiTheme="majorHAnsi"/>
                <w:b/>
                <w:sz w:val="20"/>
                <w:szCs w:val="20"/>
              </w:rPr>
            </w:pPr>
            <w:r w:rsidRPr="00F8116B">
              <w:rPr>
                <w:rFonts w:asciiTheme="majorHAnsi" w:hAnsiTheme="majorHAnsi"/>
                <w:sz w:val="20"/>
                <w:szCs w:val="20"/>
              </w:rPr>
              <w:t>Y6 also cover SRE</w:t>
            </w:r>
          </w:p>
          <w:p w:rsidR="00D538D7" w:rsidRPr="00F8116B" w:rsidRDefault="00D538D7" w:rsidP="00ED6545">
            <w:pPr>
              <w:rPr>
                <w:rFonts w:asciiTheme="majorHAnsi" w:hAnsiTheme="majorHAnsi"/>
                <w:b/>
                <w:sz w:val="20"/>
                <w:szCs w:val="20"/>
              </w:rPr>
            </w:pPr>
          </w:p>
        </w:tc>
      </w:tr>
    </w:tbl>
    <w:p w:rsidR="00732337" w:rsidRPr="00F8116B" w:rsidRDefault="00732337" w:rsidP="00F16795">
      <w:pPr>
        <w:rPr>
          <w:rFonts w:asciiTheme="majorHAnsi" w:hAnsiTheme="majorHAnsi"/>
          <w:b/>
          <w:sz w:val="20"/>
          <w:szCs w:val="20"/>
        </w:rPr>
      </w:pPr>
    </w:p>
    <w:p w:rsidR="00732337" w:rsidRPr="00835AAB" w:rsidRDefault="00835AAB" w:rsidP="00835AAB">
      <w:pPr>
        <w:jc w:val="center"/>
        <w:rPr>
          <w:rFonts w:asciiTheme="majorHAnsi" w:hAnsiTheme="majorHAnsi"/>
          <w:b/>
          <w:sz w:val="20"/>
          <w:szCs w:val="20"/>
        </w:rPr>
      </w:pPr>
      <w:r>
        <w:rPr>
          <w:rFonts w:asciiTheme="majorHAnsi" w:hAnsiTheme="majorHAnsi"/>
          <w:b/>
          <w:sz w:val="20"/>
          <w:szCs w:val="20"/>
        </w:rPr>
        <w:t>Autumn T</w:t>
      </w:r>
      <w:r w:rsidR="00732337" w:rsidRPr="00F8116B">
        <w:rPr>
          <w:rFonts w:asciiTheme="majorHAnsi" w:hAnsiTheme="majorHAnsi"/>
          <w:b/>
          <w:sz w:val="20"/>
          <w:szCs w:val="20"/>
        </w:rPr>
        <w:t>erm</w:t>
      </w: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000"/>
      </w:tblGrid>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1</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F16795">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1:</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how to contribute to life in the classroom, construct, agree and follow class rules, the needs of others and their responsibilities</w:t>
            </w:r>
          </w:p>
          <w:p w:rsidR="00732337" w:rsidRPr="00F8116B" w:rsidRDefault="00732337" w:rsidP="00ED6545">
            <w:pPr>
              <w:rPr>
                <w:rFonts w:asciiTheme="majorHAnsi" w:hAnsiTheme="majorHAnsi"/>
                <w:sz w:val="20"/>
                <w:szCs w:val="20"/>
              </w:rPr>
            </w:pPr>
          </w:p>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Feelings and emotions:  </w:t>
            </w:r>
            <w:r w:rsidRPr="00F8116B">
              <w:rPr>
                <w:rFonts w:asciiTheme="majorHAnsi" w:hAnsiTheme="majorHAnsi"/>
                <w:sz w:val="20"/>
                <w:szCs w:val="20"/>
              </w:rPr>
              <w:t>Recognising and managing different feelings</w:t>
            </w:r>
          </w:p>
        </w:tc>
      </w:tr>
      <w:tr w:rsidR="00732337" w:rsidRPr="00F8116B" w:rsidTr="00D42980">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Healthy relationships: </w:t>
            </w:r>
          </w:p>
          <w:p w:rsidR="00732337" w:rsidRPr="00F8116B" w:rsidRDefault="00732337" w:rsidP="00ED6545">
            <w:pPr>
              <w:rPr>
                <w:rFonts w:asciiTheme="majorHAnsi" w:hAnsiTheme="majorHAnsi"/>
                <w:sz w:val="20"/>
                <w:szCs w:val="20"/>
              </w:rPr>
            </w:pPr>
            <w:r w:rsidRPr="00F8116B">
              <w:rPr>
                <w:rFonts w:asciiTheme="majorHAnsi" w:hAnsiTheme="majorHAnsi"/>
                <w:sz w:val="20"/>
                <w:szCs w:val="20"/>
              </w:rPr>
              <w:t>Differences and similarities between people, different types of teasing and bullying</w:t>
            </w:r>
          </w:p>
          <w:p w:rsidR="00732337" w:rsidRPr="00F8116B" w:rsidRDefault="00732337" w:rsidP="00ED6545">
            <w:pPr>
              <w:rPr>
                <w:rFonts w:asciiTheme="majorHAnsi" w:hAnsiTheme="majorHAnsi"/>
                <w:b/>
                <w:sz w:val="20"/>
                <w:szCs w:val="20"/>
              </w:rPr>
            </w:pPr>
            <w:r w:rsidRPr="00F8116B">
              <w:rPr>
                <w:rFonts w:asciiTheme="majorHAnsi" w:hAnsiTheme="majorHAnsi"/>
                <w:b/>
                <w:sz w:val="20"/>
                <w:szCs w:val="20"/>
              </w:rPr>
              <w:t xml:space="preserve">Keeping Safe:  </w:t>
            </w:r>
            <w:r w:rsidRPr="00F8116B">
              <w:rPr>
                <w:rFonts w:asciiTheme="majorHAnsi" w:hAnsiTheme="majorHAnsi"/>
                <w:sz w:val="20"/>
                <w:szCs w:val="20"/>
              </w:rPr>
              <w:t>People who take care of them and family networks,  rules for keeping safe and keeping safe physically and emotionally</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2</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1:</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D42980">
            <w:pPr>
              <w:shd w:val="clear" w:color="auto" w:fill="E36C0A" w:themeFill="accent6" w:themeFillShade="BF"/>
              <w:rPr>
                <w:rFonts w:asciiTheme="majorHAnsi" w:hAnsiTheme="majorHAnsi"/>
                <w:b/>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about the skills necessary to contribute to life in the classroom, how  class rules help us, the responsibilities they have for others</w:t>
            </w:r>
          </w:p>
          <w:p w:rsidR="00732337" w:rsidRPr="00F8116B" w:rsidRDefault="00732337" w:rsidP="00ED6545">
            <w:pPr>
              <w:rPr>
                <w:rFonts w:asciiTheme="majorHAnsi" w:hAnsiTheme="majorHAnsi"/>
                <w:b/>
                <w:color w:val="FF0000"/>
                <w:sz w:val="20"/>
                <w:szCs w:val="20"/>
              </w:rPr>
            </w:pPr>
            <w:r w:rsidRPr="00F8116B">
              <w:rPr>
                <w:rFonts w:asciiTheme="majorHAnsi" w:hAnsiTheme="majorHAnsi"/>
                <w:b/>
                <w:bCs/>
                <w:sz w:val="20"/>
                <w:szCs w:val="20"/>
              </w:rPr>
              <w:t xml:space="preserve">Feelings and emotions:  </w:t>
            </w:r>
            <w:r w:rsidRPr="00F8116B">
              <w:rPr>
                <w:rFonts w:asciiTheme="majorHAnsi" w:hAnsiTheme="majorHAnsi"/>
                <w:sz w:val="20"/>
                <w:szCs w:val="20"/>
              </w:rPr>
              <w:t>how to manage a wide range of feelings, being sensitive to the feelings of others</w:t>
            </w:r>
          </w:p>
        </w:tc>
      </w:tr>
      <w:tr w:rsidR="00732337" w:rsidRPr="00F8116B" w:rsidTr="00D42980">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Healthy relationships: </w:t>
            </w:r>
          </w:p>
          <w:p w:rsidR="00732337" w:rsidRPr="00F8116B" w:rsidRDefault="00732337" w:rsidP="00ED6545">
            <w:pPr>
              <w:rPr>
                <w:rFonts w:asciiTheme="majorHAnsi" w:hAnsiTheme="majorHAnsi"/>
                <w:sz w:val="20"/>
                <w:szCs w:val="20"/>
              </w:rPr>
            </w:pPr>
            <w:r w:rsidRPr="00F8116B">
              <w:rPr>
                <w:rFonts w:asciiTheme="majorHAnsi" w:hAnsiTheme="majorHAnsi"/>
                <w:sz w:val="20"/>
                <w:szCs w:val="20"/>
              </w:rPr>
              <w:t>Listening to others and finding ways to resolve disagreements, respecting similarities and differences between people, ways to resist teasing and bullying and coping strategies</w:t>
            </w:r>
          </w:p>
          <w:p w:rsidR="00732337" w:rsidRPr="00F8116B" w:rsidRDefault="00732337" w:rsidP="00ED6545">
            <w:pPr>
              <w:rPr>
                <w:rFonts w:asciiTheme="majorHAnsi" w:hAnsiTheme="majorHAnsi"/>
                <w:b/>
                <w:sz w:val="20"/>
                <w:szCs w:val="20"/>
              </w:rPr>
            </w:pPr>
            <w:r w:rsidRPr="00F8116B">
              <w:rPr>
                <w:rFonts w:asciiTheme="majorHAnsi" w:hAnsiTheme="majorHAnsi"/>
                <w:b/>
                <w:sz w:val="20"/>
                <w:szCs w:val="20"/>
              </w:rPr>
              <w:t xml:space="preserve">Keeping Safe:  </w:t>
            </w:r>
            <w:r w:rsidRPr="00F8116B">
              <w:rPr>
                <w:rFonts w:asciiTheme="majorHAnsi" w:hAnsiTheme="majorHAnsi"/>
                <w:sz w:val="20"/>
                <w:szCs w:val="20"/>
              </w:rPr>
              <w:t>People who take care of them, importance of keeping safe and rules for different situations (including online)</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3</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D42980">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Autumn 1: </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color w:val="0070C0"/>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about the ways in which rules and laws keep us safe, that everyone has human rights, different rights and responsibilities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Feelings and emotions:  </w:t>
            </w:r>
            <w:r w:rsidRPr="00F8116B">
              <w:rPr>
                <w:rFonts w:asciiTheme="majorHAnsi" w:hAnsiTheme="majorHAnsi"/>
                <w:sz w:val="20"/>
                <w:szCs w:val="20"/>
              </w:rPr>
              <w:t>different kinds of feelings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Growing and Changing:  </w:t>
            </w:r>
            <w:r w:rsidRPr="00F8116B">
              <w:rPr>
                <w:rFonts w:asciiTheme="majorHAnsi" w:hAnsiTheme="majorHAnsi"/>
                <w:sz w:val="20"/>
                <w:szCs w:val="20"/>
              </w:rPr>
              <w:t>good and not-so good  feelings and how to manage them</w:t>
            </w:r>
          </w:p>
        </w:tc>
      </w:tr>
      <w:tr w:rsidR="00732337" w:rsidRPr="00F8116B" w:rsidTr="00D42980">
        <w:tc>
          <w:tcPr>
            <w:tcW w:w="1242" w:type="dxa"/>
            <w:vAlign w:val="center"/>
          </w:tcPr>
          <w:p w:rsidR="00732337" w:rsidRPr="00F8116B" w:rsidRDefault="00732337" w:rsidP="00F16795">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Healthy relationships: </w:t>
            </w:r>
          </w:p>
          <w:p w:rsidR="00732337" w:rsidRPr="00F8116B" w:rsidRDefault="00732337" w:rsidP="00ED6545">
            <w:pPr>
              <w:rPr>
                <w:rFonts w:asciiTheme="majorHAnsi" w:hAnsiTheme="majorHAnsi"/>
                <w:sz w:val="20"/>
                <w:szCs w:val="20"/>
              </w:rPr>
            </w:pPr>
            <w:r w:rsidRPr="00F8116B">
              <w:rPr>
                <w:rFonts w:asciiTheme="majorHAnsi" w:hAnsiTheme="majorHAnsi"/>
                <w:sz w:val="20"/>
                <w:szCs w:val="20"/>
              </w:rPr>
              <w:t>How to develop and maintain healthy relationships, how our actions can affect others</w:t>
            </w:r>
          </w:p>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bCs/>
                <w:sz w:val="20"/>
                <w:szCs w:val="20"/>
              </w:rPr>
              <w:t>the consequences of anti-social behaviour</w:t>
            </w:r>
          </w:p>
          <w:p w:rsidR="00732337" w:rsidRPr="00F8116B" w:rsidRDefault="00732337" w:rsidP="00ED6545">
            <w:pPr>
              <w:rPr>
                <w:rFonts w:asciiTheme="majorHAnsi" w:hAnsiTheme="majorHAnsi"/>
                <w:b/>
                <w:sz w:val="20"/>
                <w:szCs w:val="20"/>
              </w:rPr>
            </w:pPr>
            <w:r w:rsidRPr="00F8116B">
              <w:rPr>
                <w:rFonts w:asciiTheme="majorHAnsi" w:hAnsiTheme="majorHAnsi"/>
                <w:b/>
                <w:sz w:val="20"/>
                <w:szCs w:val="20"/>
              </w:rPr>
              <w:t xml:space="preserve">Valuing difference:  </w:t>
            </w:r>
            <w:r w:rsidRPr="00F8116B">
              <w:rPr>
                <w:rFonts w:asciiTheme="majorHAnsi" w:hAnsiTheme="majorHAnsi"/>
                <w:sz w:val="20"/>
                <w:szCs w:val="20"/>
              </w:rPr>
              <w:t>the nature and consequences of hurtful behaviour and bullying</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4</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Autumn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D42980">
            <w:pPr>
              <w:shd w:val="clear" w:color="auto" w:fill="E36C0A" w:themeFill="accent6" w:themeFillShade="BF"/>
              <w:rPr>
                <w:rFonts w:asciiTheme="majorHAnsi" w:hAnsiTheme="majorHAnsi"/>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about the ways in which rules and laws keep us safe, UNCRC</w:t>
            </w:r>
          </w:p>
          <w:p w:rsidR="00732337" w:rsidRPr="00F8116B" w:rsidRDefault="00732337" w:rsidP="00D42980">
            <w:pPr>
              <w:shd w:val="clear" w:color="auto" w:fill="E36C0A" w:themeFill="accent6" w:themeFillShade="BF"/>
              <w:rPr>
                <w:rFonts w:asciiTheme="majorHAnsi" w:hAnsiTheme="majorHAnsi"/>
                <w:b/>
                <w:sz w:val="20"/>
                <w:szCs w:val="20"/>
              </w:rPr>
            </w:pPr>
            <w:r w:rsidRPr="00F8116B">
              <w:rPr>
                <w:rFonts w:asciiTheme="majorHAnsi" w:hAnsiTheme="majorHAnsi"/>
                <w:b/>
                <w:bCs/>
                <w:sz w:val="20"/>
                <w:szCs w:val="20"/>
              </w:rPr>
              <w:t>Keeping safe</w:t>
            </w:r>
          </w:p>
          <w:p w:rsidR="00732337" w:rsidRPr="00F8116B" w:rsidRDefault="00732337" w:rsidP="00D42980">
            <w:pPr>
              <w:shd w:val="clear" w:color="auto" w:fill="E36C0A" w:themeFill="accent6" w:themeFillShade="BF"/>
              <w:rPr>
                <w:rFonts w:asciiTheme="majorHAnsi" w:hAnsiTheme="majorHAnsi"/>
                <w:sz w:val="20"/>
                <w:szCs w:val="20"/>
              </w:rPr>
            </w:pPr>
            <w:r w:rsidRPr="00F8116B">
              <w:rPr>
                <w:rFonts w:asciiTheme="majorHAnsi" w:hAnsiTheme="majorHAnsi"/>
                <w:sz w:val="20"/>
                <w:szCs w:val="20"/>
              </w:rPr>
              <w:t>People who keep them safe and healthy, and ways they can support these people, school rules for health and sa</w:t>
            </w:r>
            <w:r w:rsidR="00D42980">
              <w:rPr>
                <w:rFonts w:asciiTheme="majorHAnsi" w:hAnsiTheme="majorHAnsi"/>
                <w:sz w:val="20"/>
                <w:szCs w:val="20"/>
              </w:rPr>
              <w:t>fety, where and how to get help.</w:t>
            </w:r>
          </w:p>
          <w:p w:rsidR="00732337" w:rsidRPr="00F8116B" w:rsidRDefault="00732337" w:rsidP="00ED6545">
            <w:pPr>
              <w:rPr>
                <w:rFonts w:asciiTheme="majorHAnsi" w:hAnsiTheme="majorHAnsi"/>
                <w:color w:val="FF0000"/>
                <w:sz w:val="20"/>
                <w:szCs w:val="20"/>
              </w:rPr>
            </w:pPr>
            <w:r w:rsidRPr="00D42980">
              <w:rPr>
                <w:rFonts w:asciiTheme="majorHAnsi" w:hAnsiTheme="majorHAnsi"/>
                <w:b/>
                <w:bCs/>
                <w:sz w:val="20"/>
                <w:szCs w:val="20"/>
                <w:shd w:val="clear" w:color="auto" w:fill="E36C0A" w:themeFill="accent6" w:themeFillShade="BF"/>
              </w:rPr>
              <w:t xml:space="preserve">Growing and Changing:  </w:t>
            </w:r>
            <w:r w:rsidRPr="00D42980">
              <w:rPr>
                <w:rFonts w:asciiTheme="majorHAnsi" w:hAnsiTheme="majorHAnsi"/>
                <w:sz w:val="20"/>
                <w:szCs w:val="20"/>
                <w:shd w:val="clear" w:color="auto" w:fill="E36C0A" w:themeFill="accent6" w:themeFillShade="BF"/>
              </w:rPr>
              <w:t>good and not-so good  feelings and how to manage their own and others</w:t>
            </w:r>
          </w:p>
        </w:tc>
      </w:tr>
      <w:tr w:rsidR="00732337" w:rsidRPr="00F8116B" w:rsidTr="00A213E9">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
                <w:sz w:val="20"/>
                <w:szCs w:val="20"/>
              </w:rPr>
            </w:pPr>
            <w:r w:rsidRPr="00F8116B">
              <w:rPr>
                <w:rFonts w:asciiTheme="majorHAnsi" w:hAnsiTheme="majorHAnsi"/>
                <w:b/>
                <w:sz w:val="20"/>
                <w:szCs w:val="20"/>
              </w:rPr>
              <w:t xml:space="preserve">Healthy Relationships  </w:t>
            </w:r>
            <w:r w:rsidRPr="00F8116B">
              <w:rPr>
                <w:rFonts w:asciiTheme="majorHAnsi" w:hAnsiTheme="majorHAnsi"/>
                <w:sz w:val="20"/>
                <w:szCs w:val="20"/>
              </w:rPr>
              <w:t>How actions affect ourselves and others, solving disputes and conflicts</w:t>
            </w:r>
          </w:p>
          <w:p w:rsidR="00732337" w:rsidRPr="00F8116B" w:rsidRDefault="00732337" w:rsidP="00ED6545">
            <w:pPr>
              <w:rPr>
                <w:rFonts w:asciiTheme="majorHAnsi" w:hAnsiTheme="majorHAnsi"/>
                <w:b/>
                <w:bCs/>
                <w:sz w:val="20"/>
                <w:szCs w:val="20"/>
              </w:rPr>
            </w:pPr>
            <w:r w:rsidRPr="00F8116B">
              <w:rPr>
                <w:rFonts w:asciiTheme="majorHAnsi" w:hAnsiTheme="majorHAnsi"/>
                <w:b/>
                <w:sz w:val="20"/>
                <w:szCs w:val="20"/>
              </w:rPr>
              <w:t xml:space="preserve">Valuing difference:  </w:t>
            </w:r>
            <w:r w:rsidRPr="00F8116B">
              <w:rPr>
                <w:rFonts w:asciiTheme="majorHAnsi" w:hAnsiTheme="majorHAnsi"/>
                <w:sz w:val="20"/>
                <w:szCs w:val="20"/>
              </w:rPr>
              <w:t>the nature and consequences of hurtful behaviour and bullying/ways in which people can be discriminated against</w:t>
            </w:r>
            <w:r w:rsidRPr="00F8116B">
              <w:rPr>
                <w:rFonts w:asciiTheme="majorHAnsi" w:hAnsiTheme="majorHAnsi"/>
                <w:b/>
                <w:bCs/>
                <w:sz w:val="20"/>
                <w:szCs w:val="20"/>
              </w:rPr>
              <w:t xml:space="preserve"> </w:t>
            </w:r>
          </w:p>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Keeping safe</w:t>
            </w:r>
          </w:p>
          <w:p w:rsidR="00732337" w:rsidRPr="00F8116B" w:rsidRDefault="00732337" w:rsidP="00ED6545">
            <w:pPr>
              <w:rPr>
                <w:rFonts w:asciiTheme="majorHAnsi" w:hAnsiTheme="majorHAnsi"/>
                <w:bCs/>
                <w:sz w:val="20"/>
                <w:szCs w:val="20"/>
              </w:rPr>
            </w:pPr>
            <w:r w:rsidRPr="00F8116B">
              <w:rPr>
                <w:rFonts w:asciiTheme="majorHAnsi" w:hAnsiTheme="majorHAnsi"/>
                <w:sz w:val="20"/>
                <w:szCs w:val="20"/>
              </w:rPr>
              <w:t>keeping safe strategies, and physical, emotional and online safety and the importance of this</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5</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A213E9">
        <w:tc>
          <w:tcPr>
            <w:tcW w:w="1242" w:type="dxa"/>
            <w:vAlign w:val="center"/>
          </w:tcPr>
          <w:p w:rsidR="00732337" w:rsidRPr="00F8116B" w:rsidRDefault="00732337" w:rsidP="00F16795">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Autumn 1: </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about rules and laws, human rights take precedence over national laws and family and community practices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Feelings and emotions:  </w:t>
            </w:r>
            <w:r w:rsidRPr="00F8116B">
              <w:rPr>
                <w:rFonts w:asciiTheme="majorHAnsi" w:hAnsiTheme="majorHAnsi"/>
                <w:sz w:val="20"/>
                <w:szCs w:val="20"/>
              </w:rPr>
              <w:t>appropriate responses to a wider range of feelings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Growing and Changing:  </w:t>
            </w:r>
            <w:r w:rsidRPr="00F8116B">
              <w:rPr>
                <w:rFonts w:asciiTheme="majorHAnsi" w:hAnsiTheme="majorHAnsi"/>
                <w:bCs/>
                <w:sz w:val="20"/>
                <w:szCs w:val="20"/>
              </w:rPr>
              <w:t>words that describe the range and intensity of feelings, puberty/adolescence and body changes, human life cycle, how a baby is made and grows</w:t>
            </w:r>
          </w:p>
        </w:tc>
      </w:tr>
      <w:tr w:rsidR="00732337" w:rsidRPr="00F8116B" w:rsidTr="00A213E9">
        <w:tc>
          <w:tcPr>
            <w:tcW w:w="1242" w:type="dxa"/>
            <w:vAlign w:val="center"/>
          </w:tcPr>
          <w:p w:rsidR="00732337" w:rsidRPr="00F8116B" w:rsidRDefault="00732337" w:rsidP="00F16795">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lastRenderedPageBreak/>
              <w:t>Autumn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relationships: </w:t>
            </w:r>
            <w:r w:rsidRPr="00F8116B">
              <w:rPr>
                <w:rFonts w:asciiTheme="majorHAnsi" w:hAnsiTheme="majorHAnsi"/>
                <w:b/>
                <w:sz w:val="20"/>
                <w:szCs w:val="20"/>
              </w:rPr>
              <w:t xml:space="preserve">  </w:t>
            </w:r>
            <w:r w:rsidRPr="00F8116B">
              <w:rPr>
                <w:rFonts w:asciiTheme="majorHAnsi" w:hAnsiTheme="majorHAnsi"/>
                <w:sz w:val="20"/>
                <w:szCs w:val="20"/>
              </w:rPr>
              <w:t>what constitutes a healthy relationship, how our actions affect ourselves and others, different types of relationship</w:t>
            </w:r>
          </w:p>
          <w:p w:rsidR="00732337" w:rsidRPr="00F8116B" w:rsidRDefault="00732337" w:rsidP="00ED6545">
            <w:pPr>
              <w:rPr>
                <w:rFonts w:asciiTheme="majorHAnsi" w:hAnsiTheme="majorHAnsi"/>
                <w:sz w:val="20"/>
                <w:szCs w:val="20"/>
              </w:rPr>
            </w:pPr>
            <w:r w:rsidRPr="00F8116B">
              <w:rPr>
                <w:rFonts w:asciiTheme="majorHAnsi" w:hAnsiTheme="majorHAnsi"/>
                <w:b/>
                <w:sz w:val="20"/>
                <w:szCs w:val="20"/>
              </w:rPr>
              <w:t xml:space="preserve">Valuing difference:  </w:t>
            </w:r>
            <w:r w:rsidRPr="00F8116B">
              <w:rPr>
                <w:rFonts w:asciiTheme="majorHAnsi" w:hAnsiTheme="majorHAnsi"/>
                <w:sz w:val="20"/>
                <w:szCs w:val="20"/>
              </w:rPr>
              <w:t>difference/similarities between people, discrimination, teasing, bullying and aggressive behaviour their effects on others</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6</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Autumn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about rules and laws, British parliament</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Feelings and emotions:  </w:t>
            </w:r>
            <w:r w:rsidRPr="00F8116B">
              <w:rPr>
                <w:rFonts w:asciiTheme="majorHAnsi" w:hAnsiTheme="majorHAnsi"/>
                <w:sz w:val="20"/>
                <w:szCs w:val="20"/>
              </w:rPr>
              <w:t>appropriate responses to a wider range of feelings in others</w:t>
            </w:r>
          </w:p>
          <w:p w:rsidR="00732337" w:rsidRPr="00F8116B" w:rsidRDefault="00732337" w:rsidP="00ED6545">
            <w:pPr>
              <w:rPr>
                <w:rFonts w:asciiTheme="majorHAnsi" w:hAnsiTheme="majorHAnsi"/>
                <w:color w:val="FF0000"/>
                <w:sz w:val="20"/>
                <w:szCs w:val="20"/>
              </w:rPr>
            </w:pPr>
            <w:r w:rsidRPr="00A213E9">
              <w:rPr>
                <w:rFonts w:asciiTheme="majorHAnsi" w:hAnsiTheme="majorHAnsi"/>
                <w:b/>
                <w:bCs/>
                <w:sz w:val="20"/>
                <w:szCs w:val="20"/>
                <w:shd w:val="clear" w:color="auto" w:fill="E36C0A" w:themeFill="accent6" w:themeFillShade="BF"/>
              </w:rPr>
              <w:t xml:space="preserve">Growing and Changing:  </w:t>
            </w:r>
            <w:r w:rsidRPr="00A213E9">
              <w:rPr>
                <w:rFonts w:asciiTheme="majorHAnsi" w:hAnsiTheme="majorHAnsi"/>
                <w:bCs/>
                <w:sz w:val="20"/>
                <w:szCs w:val="20"/>
                <w:shd w:val="clear" w:color="auto" w:fill="E36C0A" w:themeFill="accent6" w:themeFillShade="BF"/>
              </w:rPr>
              <w:t>how emotions may be conflicting, the need to listen to emotions or overcome them, puberty and body image in the media, human reproduction, how pregnancy can be prevented and roles and responsibilities of parents/carers</w:t>
            </w:r>
          </w:p>
        </w:tc>
      </w:tr>
      <w:tr w:rsidR="00732337" w:rsidRPr="00F8116B" w:rsidTr="00732337">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Autumn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A213E9">
            <w:pPr>
              <w:shd w:val="clear" w:color="auto" w:fill="E36C0A" w:themeFill="accent6" w:themeFillShade="BF"/>
              <w:rPr>
                <w:rFonts w:asciiTheme="majorHAnsi" w:hAnsiTheme="majorHAnsi"/>
                <w:sz w:val="20"/>
                <w:szCs w:val="20"/>
              </w:rPr>
            </w:pPr>
            <w:r w:rsidRPr="00F8116B">
              <w:rPr>
                <w:rFonts w:asciiTheme="majorHAnsi" w:hAnsiTheme="majorHAnsi"/>
                <w:b/>
                <w:bCs/>
                <w:sz w:val="20"/>
                <w:szCs w:val="20"/>
              </w:rPr>
              <w:t xml:space="preserve">Healthy relationships: </w:t>
            </w:r>
            <w:r w:rsidRPr="00F8116B">
              <w:rPr>
                <w:rFonts w:asciiTheme="majorHAnsi" w:hAnsiTheme="majorHAnsi"/>
                <w:b/>
                <w:sz w:val="20"/>
                <w:szCs w:val="20"/>
              </w:rPr>
              <w:t xml:space="preserve">  </w:t>
            </w:r>
            <w:r w:rsidRPr="00F8116B">
              <w:rPr>
                <w:rFonts w:asciiTheme="majorHAnsi" w:hAnsiTheme="majorHAnsi"/>
                <w:sz w:val="20"/>
                <w:szCs w:val="20"/>
              </w:rPr>
              <w:t>the consequences of actions on ourselves/others</w:t>
            </w:r>
          </w:p>
          <w:p w:rsidR="00732337" w:rsidRPr="00F8116B" w:rsidRDefault="00732337" w:rsidP="00A213E9">
            <w:pPr>
              <w:shd w:val="clear" w:color="auto" w:fill="E36C0A" w:themeFill="accent6" w:themeFillShade="BF"/>
              <w:rPr>
                <w:rFonts w:asciiTheme="majorHAnsi" w:hAnsiTheme="majorHAnsi"/>
                <w:sz w:val="20"/>
                <w:szCs w:val="20"/>
              </w:rPr>
            </w:pPr>
            <w:r w:rsidRPr="00F8116B">
              <w:rPr>
                <w:rFonts w:asciiTheme="majorHAnsi" w:hAnsiTheme="majorHAnsi"/>
                <w:b/>
                <w:sz w:val="20"/>
                <w:szCs w:val="20"/>
              </w:rPr>
              <w:t xml:space="preserve">Valuing difference:  </w:t>
            </w:r>
            <w:r w:rsidRPr="00F8116B">
              <w:rPr>
                <w:rFonts w:asciiTheme="majorHAnsi" w:hAnsiTheme="majorHAnsi"/>
                <w:sz w:val="20"/>
                <w:szCs w:val="20"/>
              </w:rPr>
              <w:t>how to challenge stereotypes, discrimination and how to respond to it</w:t>
            </w:r>
          </w:p>
          <w:p w:rsidR="00732337" w:rsidRPr="00F8116B" w:rsidRDefault="00732337" w:rsidP="00A213E9">
            <w:pPr>
              <w:shd w:val="clear" w:color="auto" w:fill="E36C0A" w:themeFill="accent6" w:themeFillShade="BF"/>
              <w:rPr>
                <w:rFonts w:asciiTheme="majorHAnsi" w:hAnsiTheme="majorHAnsi"/>
                <w:b/>
                <w:sz w:val="20"/>
                <w:szCs w:val="20"/>
              </w:rPr>
            </w:pPr>
            <w:r w:rsidRPr="00F8116B">
              <w:rPr>
                <w:rFonts w:asciiTheme="majorHAnsi" w:hAnsiTheme="majorHAnsi"/>
                <w:b/>
                <w:bCs/>
                <w:sz w:val="20"/>
                <w:szCs w:val="20"/>
              </w:rPr>
              <w:t>Keeping safe</w:t>
            </w:r>
          </w:p>
          <w:p w:rsidR="00732337" w:rsidRPr="00F8116B" w:rsidRDefault="00732337" w:rsidP="00A213E9">
            <w:pPr>
              <w:shd w:val="clear" w:color="auto" w:fill="E36C0A" w:themeFill="accent6" w:themeFillShade="BF"/>
              <w:rPr>
                <w:rFonts w:asciiTheme="majorHAnsi" w:hAnsiTheme="majorHAnsi"/>
                <w:color w:val="FF0000"/>
                <w:sz w:val="20"/>
                <w:szCs w:val="20"/>
              </w:rPr>
            </w:pPr>
            <w:r w:rsidRPr="00F8116B">
              <w:rPr>
                <w:rFonts w:asciiTheme="majorHAnsi" w:hAnsiTheme="majorHAnsi"/>
                <w:sz w:val="20"/>
                <w:szCs w:val="20"/>
              </w:rPr>
              <w:t>What to do in an emergency and skills needed, personal safety, protecting personal information and images online</w:t>
            </w:r>
          </w:p>
        </w:tc>
      </w:tr>
    </w:tbl>
    <w:p w:rsidR="00732337" w:rsidRPr="00F8116B" w:rsidRDefault="00732337" w:rsidP="00D538D7">
      <w:pPr>
        <w:rPr>
          <w:rFonts w:asciiTheme="majorHAnsi" w:hAnsiTheme="majorHAnsi" w:cs="Arial"/>
          <w:sz w:val="20"/>
          <w:szCs w:val="20"/>
        </w:rPr>
      </w:pPr>
    </w:p>
    <w:p w:rsidR="00732337" w:rsidRPr="00835AAB" w:rsidRDefault="00835AAB" w:rsidP="00835AAB">
      <w:pPr>
        <w:jc w:val="center"/>
        <w:rPr>
          <w:rFonts w:asciiTheme="majorHAnsi" w:hAnsiTheme="majorHAnsi"/>
          <w:b/>
          <w:sz w:val="20"/>
          <w:szCs w:val="20"/>
        </w:rPr>
      </w:pPr>
      <w:r>
        <w:rPr>
          <w:rFonts w:asciiTheme="majorHAnsi" w:hAnsiTheme="majorHAnsi"/>
          <w:b/>
          <w:sz w:val="20"/>
          <w:szCs w:val="20"/>
        </w:rPr>
        <w:t>Spring T</w:t>
      </w:r>
      <w:r w:rsidR="00732337" w:rsidRPr="00F8116B">
        <w:rPr>
          <w:rFonts w:asciiTheme="majorHAnsi" w:hAnsiTheme="majorHAnsi"/>
          <w:b/>
          <w:sz w:val="20"/>
          <w:szCs w:val="20"/>
        </w:rPr>
        <w:t>erm</w:t>
      </w: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1</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10 sessions to include: </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Spring 1:</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lifestyles: </w:t>
            </w:r>
            <w:r w:rsidRPr="00F8116B">
              <w:rPr>
                <w:rFonts w:asciiTheme="majorHAnsi" w:hAnsiTheme="majorHAnsi"/>
                <w:sz w:val="20"/>
                <w:szCs w:val="20"/>
              </w:rPr>
              <w:t>things that keep our bodies healthy, different feelings and managing these</w:t>
            </w:r>
          </w:p>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Growing and changing:  </w:t>
            </w:r>
            <w:r w:rsidRPr="00F8116B">
              <w:rPr>
                <w:rFonts w:asciiTheme="majorHAnsi" w:hAnsiTheme="majorHAnsi"/>
                <w:sz w:val="20"/>
                <w:szCs w:val="20"/>
              </w:rPr>
              <w:t>Growing young to old, naming body parts and differences between boys and girls, what makes them unique and setting simple goals</w:t>
            </w:r>
          </w:p>
        </w:tc>
      </w:tr>
      <w:tr w:rsidR="00732337" w:rsidRPr="00F8116B" w:rsidTr="00A213E9">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Spring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Feelings and emotions   </w:t>
            </w:r>
            <w:r w:rsidRPr="00F8116B">
              <w:rPr>
                <w:rFonts w:asciiTheme="majorHAnsi" w:hAnsiTheme="majorHAnsi"/>
                <w:bCs/>
                <w:sz w:val="20"/>
                <w:szCs w:val="20"/>
              </w:rPr>
              <w:t>different types of behaviour and how it affects others, how people’s bodies and feelings can be hurt</w:t>
            </w:r>
          </w:p>
        </w:tc>
      </w:tr>
      <w:tr w:rsidR="00732337" w:rsidRPr="00F8116B" w:rsidTr="00ED6545">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2</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10 sessions to include: </w:t>
            </w:r>
          </w:p>
        </w:tc>
      </w:tr>
      <w:tr w:rsidR="00732337" w:rsidRPr="00F8116B" w:rsidTr="00A213E9">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Spring 1:</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Healthy Lifestyles: </w:t>
            </w:r>
            <w:r w:rsidRPr="00F8116B">
              <w:rPr>
                <w:rFonts w:asciiTheme="majorHAnsi" w:hAnsiTheme="majorHAnsi"/>
                <w:sz w:val="20"/>
                <w:szCs w:val="20"/>
              </w:rPr>
              <w:t>different feelings and managing these, informed choices, influences of our choices and how these affect the way we look and feel, the importance of basic hygiene, the importance of caring for own health</w:t>
            </w:r>
          </w:p>
        </w:tc>
      </w:tr>
      <w:tr w:rsidR="00732337" w:rsidRPr="00F8116B" w:rsidTr="00ED6545">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Spring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A213E9">
            <w:pPr>
              <w:shd w:val="clear" w:color="auto" w:fill="E36C0A" w:themeFill="accent6" w:themeFillShade="BF"/>
              <w:rPr>
                <w:rFonts w:asciiTheme="majorHAnsi" w:hAnsiTheme="majorHAnsi"/>
                <w:b/>
                <w:bCs/>
                <w:sz w:val="20"/>
                <w:szCs w:val="20"/>
              </w:rPr>
            </w:pPr>
            <w:r w:rsidRPr="00F8116B">
              <w:rPr>
                <w:rFonts w:asciiTheme="majorHAnsi" w:hAnsiTheme="majorHAnsi"/>
                <w:b/>
                <w:bCs/>
                <w:sz w:val="20"/>
                <w:szCs w:val="20"/>
              </w:rPr>
              <w:lastRenderedPageBreak/>
              <w:t xml:space="preserve">Feelings and emotions:  </w:t>
            </w:r>
            <w:r w:rsidRPr="00F8116B">
              <w:rPr>
                <w:rFonts w:asciiTheme="majorHAnsi" w:hAnsiTheme="majorHAnsi"/>
                <w:sz w:val="20"/>
                <w:szCs w:val="20"/>
              </w:rPr>
              <w:t xml:space="preserve">how different things affect our behaviour, what fair/unfair. </w:t>
            </w:r>
            <w:proofErr w:type="gramStart"/>
            <w:r w:rsidRPr="00F8116B">
              <w:rPr>
                <w:rFonts w:asciiTheme="majorHAnsi" w:hAnsiTheme="majorHAnsi"/>
                <w:sz w:val="20"/>
                <w:szCs w:val="20"/>
              </w:rPr>
              <w:t>kind</w:t>
            </w:r>
            <w:proofErr w:type="gramEnd"/>
            <w:r w:rsidRPr="00F8116B">
              <w:rPr>
                <w:rFonts w:asciiTheme="majorHAnsi" w:hAnsiTheme="majorHAnsi"/>
                <w:sz w:val="20"/>
                <w:szCs w:val="20"/>
              </w:rPr>
              <w:t>. unkind, right/wrong mean</w:t>
            </w:r>
            <w:r w:rsidRPr="00F8116B">
              <w:rPr>
                <w:rFonts w:asciiTheme="majorHAnsi" w:hAnsiTheme="majorHAnsi"/>
                <w:b/>
                <w:bCs/>
                <w:sz w:val="20"/>
                <w:szCs w:val="20"/>
              </w:rPr>
              <w:t xml:space="preserve"> </w:t>
            </w:r>
          </w:p>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lastRenderedPageBreak/>
              <w:t xml:space="preserve">Growing and Changing: </w:t>
            </w:r>
          </w:p>
          <w:p w:rsidR="00732337" w:rsidRPr="00F8116B" w:rsidRDefault="00732337" w:rsidP="00ED6545">
            <w:pPr>
              <w:rPr>
                <w:rFonts w:asciiTheme="majorHAnsi" w:hAnsiTheme="majorHAnsi"/>
                <w:sz w:val="20"/>
                <w:szCs w:val="20"/>
              </w:rPr>
            </w:pPr>
            <w:r w:rsidRPr="00F8116B">
              <w:rPr>
                <w:rFonts w:asciiTheme="majorHAnsi" w:hAnsiTheme="majorHAnsi"/>
                <w:sz w:val="20"/>
                <w:szCs w:val="20"/>
              </w:rPr>
              <w:t>Learning from experience, setting goals, celebrating strengths</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3</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10 sessions to include: </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Spring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color w:val="0070C0"/>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how to discuss and debate issues concerning health and wellbeing</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lifestyles:  </w:t>
            </w:r>
            <w:r w:rsidRPr="00F8116B">
              <w:rPr>
                <w:rFonts w:asciiTheme="majorHAnsi" w:hAnsiTheme="majorHAnsi"/>
                <w:bCs/>
                <w:sz w:val="20"/>
                <w:szCs w:val="20"/>
              </w:rPr>
              <w:t>making informed choices in relation to their health, opportunities to make choices about their own food, what makes a healthy diet</w:t>
            </w:r>
          </w:p>
          <w:p w:rsidR="00732337" w:rsidRPr="00F8116B" w:rsidRDefault="00732337" w:rsidP="00ED6545">
            <w:pPr>
              <w:rPr>
                <w:rFonts w:asciiTheme="majorHAnsi" w:hAnsiTheme="majorHAnsi"/>
                <w:sz w:val="20"/>
                <w:szCs w:val="20"/>
              </w:rPr>
            </w:pPr>
            <w:r w:rsidRPr="00A213E9">
              <w:rPr>
                <w:rFonts w:asciiTheme="majorHAnsi" w:hAnsiTheme="majorHAnsi"/>
                <w:b/>
                <w:bCs/>
                <w:sz w:val="20"/>
                <w:szCs w:val="20"/>
                <w:shd w:val="clear" w:color="auto" w:fill="E36C0A" w:themeFill="accent6" w:themeFillShade="BF"/>
              </w:rPr>
              <w:t xml:space="preserve">Growing and Changing:  </w:t>
            </w:r>
            <w:r w:rsidRPr="00A213E9">
              <w:rPr>
                <w:rFonts w:asciiTheme="majorHAnsi" w:hAnsiTheme="majorHAnsi"/>
                <w:sz w:val="20"/>
                <w:szCs w:val="20"/>
                <w:shd w:val="clear" w:color="auto" w:fill="E36C0A" w:themeFill="accent6" w:themeFillShade="BF"/>
              </w:rPr>
              <w:t>the kinds of change that happen in life, and how loss and grief may be expressed</w:t>
            </w:r>
          </w:p>
        </w:tc>
      </w:tr>
      <w:tr w:rsidR="00732337" w:rsidRPr="00F8116B" w:rsidTr="00ED6545">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4</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10 sessions to include: </w:t>
            </w:r>
          </w:p>
        </w:tc>
      </w:tr>
      <w:tr w:rsidR="00732337" w:rsidRPr="00F8116B" w:rsidTr="00ED6545">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Spring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A213E9">
            <w:pPr>
              <w:shd w:val="clear" w:color="auto" w:fill="E36C0A" w:themeFill="accent6" w:themeFillShade="BF"/>
              <w:rPr>
                <w:rFonts w:asciiTheme="majorHAnsi" w:hAnsiTheme="majorHAnsi"/>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how to discuss and debate issues concerning health and wellbeing (media and peer pressure), how the media present information</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Lifestyles: </w:t>
            </w:r>
            <w:r w:rsidRPr="00F8116B">
              <w:rPr>
                <w:rFonts w:asciiTheme="majorHAnsi" w:hAnsiTheme="majorHAnsi"/>
                <w:sz w:val="20"/>
                <w:szCs w:val="20"/>
              </w:rPr>
              <w:t>the consequences of choices (positive, negative, neutral), a balanced diet (relating to emotional wellbeing), what influences their choices about food, reducing the spread of bacteria and viruses, choices that promote health and wellbeing</w:t>
            </w:r>
          </w:p>
        </w:tc>
      </w:tr>
      <w:tr w:rsidR="00732337" w:rsidRPr="00F8116B" w:rsidTr="00ED6545">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Spring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Growing and Changing:  </w:t>
            </w:r>
            <w:r w:rsidRPr="00F8116B">
              <w:rPr>
                <w:rFonts w:asciiTheme="majorHAnsi" w:hAnsiTheme="majorHAnsi"/>
                <w:sz w:val="20"/>
                <w:szCs w:val="20"/>
              </w:rPr>
              <w:t>ways to celebrate their achievements/personal strengths and how to develop them</w:t>
            </w:r>
            <w:r w:rsidRPr="00F8116B">
              <w:rPr>
                <w:rFonts w:asciiTheme="majorHAnsi" w:hAnsiTheme="majorHAnsi"/>
                <w:b/>
                <w:sz w:val="20"/>
                <w:szCs w:val="20"/>
              </w:rPr>
              <w:t xml:space="preserve"> </w:t>
            </w:r>
          </w:p>
          <w:p w:rsidR="00732337" w:rsidRPr="00F8116B" w:rsidRDefault="00732337" w:rsidP="00ED6545">
            <w:pPr>
              <w:rPr>
                <w:rFonts w:asciiTheme="majorHAnsi" w:hAnsiTheme="majorHAnsi"/>
                <w:b/>
                <w:bCs/>
                <w:sz w:val="20"/>
                <w:szCs w:val="20"/>
              </w:rPr>
            </w:pPr>
            <w:r w:rsidRPr="00F8116B">
              <w:rPr>
                <w:rFonts w:asciiTheme="majorHAnsi" w:hAnsiTheme="majorHAnsi"/>
                <w:b/>
                <w:sz w:val="20"/>
                <w:szCs w:val="20"/>
              </w:rPr>
              <w:t xml:space="preserve">Valuing difference:  </w:t>
            </w:r>
            <w:r w:rsidRPr="00F8116B">
              <w:rPr>
                <w:rFonts w:asciiTheme="majorHAnsi" w:hAnsiTheme="majorHAnsi"/>
                <w:sz w:val="20"/>
                <w:szCs w:val="20"/>
              </w:rPr>
              <w:t>working collaboratively towards shared goals, recognising and caring for others’ feelings, respecting views of others</w:t>
            </w:r>
            <w:r w:rsidRPr="00F8116B">
              <w:rPr>
                <w:rFonts w:asciiTheme="majorHAnsi" w:hAnsiTheme="majorHAnsi"/>
                <w:b/>
                <w:bCs/>
                <w:sz w:val="20"/>
                <w:szCs w:val="20"/>
              </w:rPr>
              <w:t xml:space="preserve"> </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5</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10 sessions to include: </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Spring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topical issues, problems and events concerning health and well-being (weight), how the media present information</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lifestyles:  </w:t>
            </w:r>
            <w:r w:rsidRPr="00F8116B">
              <w:rPr>
                <w:rFonts w:asciiTheme="majorHAnsi" w:hAnsiTheme="majorHAnsi"/>
                <w:sz w:val="20"/>
                <w:szCs w:val="20"/>
              </w:rPr>
              <w:t>the choices that can be made about health and wellbeing, and what influences these</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Spring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Growing and Changing:  </w:t>
            </w:r>
            <w:r w:rsidRPr="00F8116B">
              <w:rPr>
                <w:rFonts w:asciiTheme="majorHAnsi" w:hAnsiTheme="majorHAnsi"/>
                <w:bCs/>
                <w:sz w:val="20"/>
                <w:szCs w:val="20"/>
              </w:rPr>
              <w:t>bereavement and grieving/how change involves loss</w:t>
            </w:r>
          </w:p>
          <w:p w:rsidR="00732337" w:rsidRPr="00F8116B" w:rsidRDefault="00732337" w:rsidP="00ED6545">
            <w:pPr>
              <w:rPr>
                <w:rFonts w:asciiTheme="majorHAnsi" w:hAnsiTheme="majorHAnsi"/>
                <w:sz w:val="20"/>
                <w:szCs w:val="20"/>
              </w:rPr>
            </w:pPr>
            <w:r w:rsidRPr="00A213E9">
              <w:rPr>
                <w:rFonts w:asciiTheme="majorHAnsi" w:hAnsiTheme="majorHAnsi"/>
                <w:b/>
                <w:bCs/>
                <w:sz w:val="20"/>
                <w:szCs w:val="20"/>
                <w:shd w:val="clear" w:color="auto" w:fill="E36C0A" w:themeFill="accent6" w:themeFillShade="BF"/>
              </w:rPr>
              <w:t xml:space="preserve">Rights and Responsibilities:  </w:t>
            </w:r>
            <w:r w:rsidRPr="00A213E9">
              <w:rPr>
                <w:rFonts w:asciiTheme="majorHAnsi" w:hAnsiTheme="majorHAnsi"/>
                <w:bCs/>
                <w:sz w:val="20"/>
                <w:szCs w:val="20"/>
                <w:shd w:val="clear" w:color="auto" w:fill="E36C0A" w:themeFill="accent6" w:themeFillShade="BF"/>
              </w:rPr>
              <w:t>the consequences of anti-social behaviours</w:t>
            </w:r>
          </w:p>
        </w:tc>
      </w:tr>
      <w:tr w:rsidR="00732337" w:rsidRPr="00F8116B" w:rsidTr="00ED6545">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6</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10 sessions to include: </w:t>
            </w:r>
          </w:p>
        </w:tc>
      </w:tr>
      <w:tr w:rsidR="00732337" w:rsidRPr="00F8116B" w:rsidTr="00ED6545">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Spring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A213E9">
            <w:pPr>
              <w:shd w:val="clear" w:color="auto" w:fill="E36C0A" w:themeFill="accent6" w:themeFillShade="BF"/>
              <w:rPr>
                <w:rFonts w:asciiTheme="majorHAnsi" w:hAnsiTheme="majorHAnsi"/>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sz w:val="20"/>
                <w:szCs w:val="20"/>
              </w:rPr>
              <w:t xml:space="preserve">topical issues concerning health and wellbeing(stress/worries/emotional wellbeing),how to research </w:t>
            </w:r>
          </w:p>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Healthy Lifestyles:  </w:t>
            </w:r>
            <w:r w:rsidRPr="00F8116B">
              <w:rPr>
                <w:rFonts w:asciiTheme="majorHAnsi" w:hAnsiTheme="majorHAnsi"/>
                <w:bCs/>
                <w:sz w:val="20"/>
                <w:szCs w:val="20"/>
              </w:rPr>
              <w:t xml:space="preserve">the positive and negative influences on health and wellbeing, how </w:t>
            </w:r>
            <w:r w:rsidRPr="00F8116B">
              <w:rPr>
                <w:rFonts w:asciiTheme="majorHAnsi" w:hAnsiTheme="majorHAnsi"/>
                <w:bCs/>
                <w:sz w:val="20"/>
                <w:szCs w:val="20"/>
              </w:rPr>
              <w:lastRenderedPageBreak/>
              <w:t>media can affect choices (food, fashion, body image related to self-perception)</w:t>
            </w:r>
          </w:p>
        </w:tc>
      </w:tr>
      <w:tr w:rsidR="00732337" w:rsidRPr="00F8116B" w:rsidTr="00ED6545">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lastRenderedPageBreak/>
              <w:t>Spring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A213E9">
            <w:pPr>
              <w:shd w:val="clear" w:color="auto" w:fill="E36C0A" w:themeFill="accent6" w:themeFillShade="BF"/>
              <w:rPr>
                <w:rFonts w:asciiTheme="majorHAnsi" w:hAnsiTheme="majorHAnsi"/>
                <w:b/>
                <w:bCs/>
                <w:sz w:val="20"/>
                <w:szCs w:val="20"/>
              </w:rPr>
            </w:pPr>
            <w:r w:rsidRPr="00F8116B">
              <w:rPr>
                <w:rFonts w:asciiTheme="majorHAnsi" w:hAnsiTheme="majorHAnsi"/>
                <w:b/>
                <w:bCs/>
                <w:sz w:val="20"/>
                <w:szCs w:val="20"/>
              </w:rPr>
              <w:t xml:space="preserve">Growing and Changing:  </w:t>
            </w:r>
            <w:r w:rsidRPr="00F8116B">
              <w:rPr>
                <w:rFonts w:asciiTheme="majorHAnsi" w:hAnsiTheme="majorHAnsi"/>
                <w:bCs/>
                <w:sz w:val="20"/>
                <w:szCs w:val="20"/>
              </w:rPr>
              <w:t>different ways of achieving goals, how having high aspirations can support achievement</w:t>
            </w:r>
            <w:r w:rsidRPr="00F8116B">
              <w:rPr>
                <w:rFonts w:asciiTheme="majorHAnsi" w:hAnsiTheme="majorHAnsi"/>
                <w:b/>
                <w:bCs/>
                <w:sz w:val="20"/>
                <w:szCs w:val="20"/>
              </w:rPr>
              <w:t xml:space="preserve">, </w:t>
            </w:r>
            <w:r w:rsidRPr="00F8116B">
              <w:rPr>
                <w:rFonts w:asciiTheme="majorHAnsi" w:hAnsiTheme="majorHAnsi"/>
                <w:bCs/>
                <w:sz w:val="20"/>
                <w:szCs w:val="20"/>
              </w:rPr>
              <w:t>coping with change, particular loss in family settings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relationships: </w:t>
            </w:r>
            <w:r w:rsidRPr="00F8116B">
              <w:rPr>
                <w:rFonts w:asciiTheme="majorHAnsi" w:hAnsiTheme="majorHAnsi"/>
                <w:b/>
                <w:sz w:val="20"/>
                <w:szCs w:val="20"/>
              </w:rPr>
              <w:t xml:space="preserve">  </w:t>
            </w:r>
            <w:r w:rsidRPr="00F8116B">
              <w:rPr>
                <w:rFonts w:asciiTheme="majorHAnsi" w:hAnsiTheme="majorHAnsi"/>
                <w:sz w:val="20"/>
                <w:szCs w:val="20"/>
              </w:rPr>
              <w:t>the importance of shared goals and reliance on others</w:t>
            </w:r>
          </w:p>
        </w:tc>
      </w:tr>
    </w:tbl>
    <w:p w:rsidR="00732337" w:rsidRPr="00F8116B" w:rsidRDefault="00732337" w:rsidP="00D538D7">
      <w:pPr>
        <w:rPr>
          <w:rFonts w:asciiTheme="majorHAnsi" w:hAnsiTheme="majorHAnsi" w:cs="Arial"/>
          <w:sz w:val="20"/>
          <w:szCs w:val="20"/>
        </w:rPr>
      </w:pPr>
    </w:p>
    <w:p w:rsidR="00732337" w:rsidRPr="00F8116B" w:rsidRDefault="00732337" w:rsidP="00732337">
      <w:pPr>
        <w:jc w:val="center"/>
        <w:rPr>
          <w:rFonts w:asciiTheme="majorHAnsi" w:hAnsiTheme="majorHAnsi"/>
          <w:b/>
          <w:sz w:val="20"/>
          <w:szCs w:val="20"/>
        </w:rPr>
      </w:pPr>
      <w:r w:rsidRPr="00F8116B">
        <w:rPr>
          <w:rFonts w:asciiTheme="majorHAnsi" w:hAnsiTheme="majorHAnsi"/>
          <w:b/>
          <w:sz w:val="20"/>
          <w:szCs w:val="20"/>
        </w:rPr>
        <w:t>Summer Term</w:t>
      </w:r>
    </w:p>
    <w:tbl>
      <w:tblPr>
        <w:tblpPr w:leftFromText="180" w:rightFromText="180" w:vertAnchor="text" w:horzAnchor="margin" w:tblpY="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000"/>
      </w:tblGrid>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1</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A213E9">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1:</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Keeping safe: </w:t>
            </w:r>
            <w:r w:rsidRPr="00F8116B">
              <w:rPr>
                <w:rFonts w:asciiTheme="majorHAnsi" w:hAnsiTheme="majorHAnsi"/>
                <w:sz w:val="20"/>
                <w:szCs w:val="20"/>
              </w:rPr>
              <w:t>likes/dislikes and consequences of choices, about change and loss, and associated feelings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relationships   </w:t>
            </w:r>
            <w:r w:rsidRPr="00F8116B">
              <w:rPr>
                <w:rFonts w:asciiTheme="majorHAnsi" w:hAnsiTheme="majorHAnsi"/>
                <w:bCs/>
                <w:sz w:val="20"/>
                <w:szCs w:val="20"/>
              </w:rPr>
              <w:t>the difference between a secret and a surprise, appropriate and inappropriate touch</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2:</w:t>
            </w:r>
          </w:p>
          <w:p w:rsidR="00732337" w:rsidRPr="00F8116B" w:rsidRDefault="00732337" w:rsidP="00ED6545">
            <w:pPr>
              <w:jc w:val="center"/>
              <w:rPr>
                <w:rFonts w:asciiTheme="majorHAnsi" w:hAnsiTheme="majorHAnsi"/>
                <w:b/>
                <w:bCs/>
                <w:sz w:val="20"/>
                <w:szCs w:val="20"/>
              </w:rPr>
            </w:pPr>
          </w:p>
        </w:tc>
        <w:tc>
          <w:tcPr>
            <w:tcW w:w="8000" w:type="dxa"/>
          </w:tcPr>
          <w:p w:rsidR="00F16795" w:rsidRPr="00F8116B" w:rsidRDefault="00732337" w:rsidP="00ED6545">
            <w:pPr>
              <w:rPr>
                <w:rFonts w:asciiTheme="majorHAnsi" w:hAnsiTheme="majorHAnsi"/>
                <w:sz w:val="20"/>
                <w:szCs w:val="20"/>
              </w:rPr>
            </w:pPr>
            <w:r w:rsidRPr="00F8116B">
              <w:rPr>
                <w:rFonts w:asciiTheme="majorHAnsi" w:hAnsiTheme="majorHAnsi"/>
                <w:b/>
                <w:sz w:val="20"/>
                <w:szCs w:val="20"/>
              </w:rPr>
              <w:t xml:space="preserve">Money Matters:  </w:t>
            </w:r>
            <w:r w:rsidRPr="00F8116B">
              <w:rPr>
                <w:rFonts w:asciiTheme="majorHAnsi" w:hAnsiTheme="majorHAnsi"/>
                <w:sz w:val="20"/>
                <w:szCs w:val="20"/>
              </w:rPr>
              <w:t>where money comes from and what it is used for, the role of money in their lives.</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2</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1:</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
                <w:sz w:val="20"/>
                <w:szCs w:val="20"/>
              </w:rPr>
            </w:pPr>
            <w:r w:rsidRPr="00F8116B">
              <w:rPr>
                <w:rFonts w:asciiTheme="majorHAnsi" w:hAnsiTheme="majorHAnsi"/>
                <w:b/>
                <w:bCs/>
                <w:sz w:val="20"/>
                <w:szCs w:val="20"/>
              </w:rPr>
              <w:t xml:space="preserve">Healthy Lifestyles: </w:t>
            </w:r>
            <w:r w:rsidRPr="00F8116B">
              <w:rPr>
                <w:rFonts w:asciiTheme="majorHAnsi" w:hAnsiTheme="majorHAnsi"/>
                <w:sz w:val="20"/>
                <w:szCs w:val="20"/>
              </w:rPr>
              <w:t>how constructive support and feedback can help them and others</w:t>
            </w:r>
          </w:p>
        </w:tc>
      </w:tr>
      <w:tr w:rsidR="00732337" w:rsidRPr="00F8116B" w:rsidTr="00A213E9">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Keeping safe:  </w:t>
            </w:r>
            <w:r w:rsidRPr="00F8116B">
              <w:rPr>
                <w:rFonts w:asciiTheme="majorHAnsi" w:hAnsiTheme="majorHAnsi"/>
                <w:bCs/>
                <w:sz w:val="20"/>
                <w:szCs w:val="20"/>
              </w:rPr>
              <w:t>the role of medicines, responsibility for keeping themselves and others safe</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3</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A213E9">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Summer 1: </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relationships:   </w:t>
            </w:r>
            <w:r w:rsidRPr="00F8116B">
              <w:rPr>
                <w:rFonts w:asciiTheme="majorHAnsi" w:hAnsiTheme="majorHAnsi"/>
                <w:bCs/>
                <w:sz w:val="20"/>
                <w:szCs w:val="20"/>
              </w:rPr>
              <w:t xml:space="preserve">how to recognise and manage dares, </w:t>
            </w:r>
            <w:r w:rsidRPr="00F8116B">
              <w:rPr>
                <w:rFonts w:asciiTheme="majorHAnsi" w:hAnsiTheme="majorHAnsi"/>
                <w:sz w:val="20"/>
                <w:szCs w:val="20"/>
              </w:rPr>
              <w:t xml:space="preserve"> Concepts of confidential and secret, whether to keep a secret or not</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Keeping safe: </w:t>
            </w:r>
            <w:r w:rsidRPr="00F8116B">
              <w:rPr>
                <w:rFonts w:asciiTheme="majorHAnsi" w:hAnsiTheme="majorHAnsi"/>
                <w:bCs/>
                <w:sz w:val="20"/>
                <w:szCs w:val="20"/>
              </w:rPr>
              <w:t>asking for help. resisting peer pressure, different types of negative pressure,  who they can trust to take care of their bodies, the right to protect their bodies from unwanted contact, consent</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sz w:val="20"/>
                <w:szCs w:val="20"/>
              </w:rPr>
            </w:pPr>
            <w:r w:rsidRPr="00F8116B">
              <w:rPr>
                <w:rFonts w:asciiTheme="majorHAnsi" w:hAnsiTheme="majorHAnsi"/>
                <w:b/>
                <w:sz w:val="20"/>
                <w:szCs w:val="20"/>
              </w:rPr>
              <w:t xml:space="preserve">Money Matters:  </w:t>
            </w:r>
            <w:r w:rsidRPr="00F8116B">
              <w:rPr>
                <w:rFonts w:asciiTheme="majorHAnsi" w:hAnsiTheme="majorHAnsi"/>
                <w:sz w:val="20"/>
                <w:szCs w:val="20"/>
              </w:rPr>
              <w:t>the role of money in their own and others’ lives, concepts related to money, what it means to be enterprising</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4</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A213E9">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lastRenderedPageBreak/>
              <w:t xml:space="preserve">Summer 1: </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Healthy relationships: </w:t>
            </w:r>
            <w:r w:rsidRPr="00F8116B">
              <w:rPr>
                <w:rFonts w:asciiTheme="majorHAnsi" w:hAnsiTheme="majorHAnsi"/>
                <w:b/>
                <w:sz w:val="20"/>
                <w:szCs w:val="20"/>
              </w:rPr>
              <w:t xml:space="preserve">  </w:t>
            </w:r>
            <w:r w:rsidRPr="00F8116B">
              <w:rPr>
                <w:rFonts w:asciiTheme="majorHAnsi" w:hAnsiTheme="majorHAnsi"/>
                <w:sz w:val="20"/>
                <w:szCs w:val="20"/>
              </w:rPr>
              <w:t>how to recognise and manage dares</w:t>
            </w:r>
          </w:p>
          <w:p w:rsidR="00732337" w:rsidRPr="00F8116B" w:rsidRDefault="00732337" w:rsidP="00ED6545">
            <w:pPr>
              <w:rPr>
                <w:rFonts w:asciiTheme="majorHAnsi" w:hAnsiTheme="majorHAnsi"/>
                <w:sz w:val="20"/>
                <w:szCs w:val="20"/>
              </w:rPr>
            </w:pPr>
            <w:r w:rsidRPr="00F8116B">
              <w:rPr>
                <w:rFonts w:asciiTheme="majorHAnsi" w:hAnsiTheme="majorHAnsi"/>
                <w:b/>
                <w:bCs/>
                <w:sz w:val="20"/>
                <w:szCs w:val="20"/>
              </w:rPr>
              <w:t xml:space="preserve">Keeping safe:  </w:t>
            </w:r>
            <w:r w:rsidRPr="00F8116B">
              <w:rPr>
                <w:rFonts w:asciiTheme="majorHAnsi" w:hAnsiTheme="majorHAnsi"/>
                <w:bCs/>
                <w:sz w:val="20"/>
                <w:szCs w:val="20"/>
              </w:rPr>
              <w:t>risk, danger and hazard, techniques to resist peer pressure, how pressure is exerted, questioning someone’s beliefs if it feels to be wrong</w:t>
            </w:r>
          </w:p>
        </w:tc>
      </w:tr>
      <w:tr w:rsidR="00732337" w:rsidRPr="00F8116B" w:rsidTr="00A213E9">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Keeping safe:  </w:t>
            </w:r>
            <w:r w:rsidRPr="00F8116B">
              <w:rPr>
                <w:rFonts w:asciiTheme="majorHAnsi" w:hAnsiTheme="majorHAnsi"/>
                <w:bCs/>
                <w:sz w:val="20"/>
                <w:szCs w:val="20"/>
              </w:rPr>
              <w:t>what is a habit, commonly available substances and drugs/risks and effects of these</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5</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Summer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A213E9">
            <w:pPr>
              <w:shd w:val="clear" w:color="auto" w:fill="E36C0A" w:themeFill="accent6" w:themeFillShade="BF"/>
              <w:rPr>
                <w:rFonts w:asciiTheme="majorHAnsi" w:hAnsiTheme="majorHAnsi"/>
                <w:sz w:val="20"/>
                <w:szCs w:val="20"/>
              </w:rPr>
            </w:pPr>
            <w:r w:rsidRPr="00F8116B">
              <w:rPr>
                <w:rFonts w:asciiTheme="majorHAnsi" w:hAnsiTheme="majorHAnsi"/>
                <w:b/>
                <w:bCs/>
                <w:sz w:val="20"/>
                <w:szCs w:val="20"/>
              </w:rPr>
              <w:t xml:space="preserve">Feelings and emotions:  </w:t>
            </w:r>
            <w:r w:rsidRPr="00F8116B">
              <w:rPr>
                <w:rFonts w:asciiTheme="majorHAnsi" w:hAnsiTheme="majorHAnsi"/>
                <w:sz w:val="20"/>
                <w:szCs w:val="20"/>
              </w:rPr>
              <w:t xml:space="preserve">managing dares, </w:t>
            </w:r>
            <w:r w:rsidRPr="00F8116B">
              <w:rPr>
                <w:rFonts w:asciiTheme="majorHAnsi" w:hAnsiTheme="majorHAnsi"/>
                <w:bCs/>
                <w:sz w:val="20"/>
                <w:szCs w:val="20"/>
              </w:rPr>
              <w:t xml:space="preserve"> keeping things confidential or secret, when they should/should not agree to a secret, acceptable/unacceptable physical contact and how to respond</w:t>
            </w:r>
          </w:p>
          <w:p w:rsidR="00732337" w:rsidRPr="00F8116B" w:rsidRDefault="00732337" w:rsidP="00A213E9">
            <w:pPr>
              <w:shd w:val="clear" w:color="auto" w:fill="E36C0A" w:themeFill="accent6" w:themeFillShade="BF"/>
              <w:rPr>
                <w:rFonts w:asciiTheme="majorHAnsi" w:hAnsiTheme="majorHAnsi"/>
                <w:b/>
                <w:bCs/>
                <w:sz w:val="20"/>
                <w:szCs w:val="20"/>
              </w:rPr>
            </w:pPr>
            <w:r w:rsidRPr="00F8116B">
              <w:rPr>
                <w:rFonts w:asciiTheme="majorHAnsi" w:hAnsiTheme="majorHAnsi"/>
                <w:b/>
                <w:bCs/>
                <w:sz w:val="20"/>
                <w:szCs w:val="20"/>
              </w:rPr>
              <w:t xml:space="preserve"> Keeping safe: </w:t>
            </w:r>
            <w:r w:rsidRPr="00F8116B">
              <w:rPr>
                <w:rFonts w:asciiTheme="majorHAnsi" w:hAnsiTheme="majorHAnsi"/>
                <w:bCs/>
                <w:sz w:val="20"/>
                <w:szCs w:val="20"/>
              </w:rPr>
              <w:t xml:space="preserve"> independence and increased responsibility, risk in familiar situations and how to manage it, unhelpful pressure/influences on behaviour, taking care of body/consent/how to get support</w:t>
            </w:r>
          </w:p>
        </w:tc>
      </w:tr>
      <w:tr w:rsidR="00732337" w:rsidRPr="00F8116B" w:rsidTr="00732337">
        <w:tc>
          <w:tcPr>
            <w:tcW w:w="1242" w:type="dxa"/>
            <w:vAlign w:val="center"/>
          </w:tcPr>
          <w:p w:rsidR="00732337" w:rsidRPr="00F8116B" w:rsidRDefault="00732337" w:rsidP="00732337">
            <w:pP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2:</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Money Matters:  </w:t>
            </w:r>
            <w:r w:rsidRPr="00F8116B">
              <w:rPr>
                <w:rFonts w:asciiTheme="majorHAnsi" w:hAnsiTheme="majorHAnsi"/>
                <w:bCs/>
                <w:sz w:val="20"/>
                <w:szCs w:val="20"/>
              </w:rPr>
              <w:t>how finance plays a role in others’ lives, money management (including concepts of interest, loan, debt and being a critical consumer), skills needed to be enterprising</w:t>
            </w:r>
          </w:p>
        </w:tc>
      </w:tr>
      <w:tr w:rsidR="00732337" w:rsidRPr="00F8116B" w:rsidTr="00732337">
        <w:tc>
          <w:tcPr>
            <w:tcW w:w="1242" w:type="dxa"/>
            <w:shd w:val="clear" w:color="auto" w:fill="CCC0D9" w:themeFill="accent4" w:themeFillTint="66"/>
          </w:tcPr>
          <w:p w:rsidR="00732337" w:rsidRPr="00F8116B" w:rsidRDefault="00732337" w:rsidP="00ED6545">
            <w:pPr>
              <w:jc w:val="center"/>
              <w:rPr>
                <w:rFonts w:asciiTheme="majorHAnsi" w:hAnsiTheme="majorHAnsi"/>
                <w:b/>
                <w:bCs/>
                <w:sz w:val="20"/>
                <w:szCs w:val="20"/>
              </w:rPr>
            </w:pPr>
          </w:p>
        </w:tc>
        <w:tc>
          <w:tcPr>
            <w:tcW w:w="8000" w:type="dxa"/>
            <w:shd w:val="clear" w:color="auto" w:fill="CCC0D9" w:themeFill="accent4" w:themeFillTint="66"/>
          </w:tcPr>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Year 6</w:t>
            </w:r>
          </w:p>
          <w:p w:rsidR="00732337" w:rsidRPr="00F8116B" w:rsidRDefault="00732337" w:rsidP="00ED6545">
            <w:pPr>
              <w:jc w:val="center"/>
              <w:rPr>
                <w:rFonts w:asciiTheme="majorHAnsi" w:hAnsiTheme="majorHAnsi"/>
                <w:b/>
                <w:sz w:val="20"/>
                <w:szCs w:val="20"/>
              </w:rPr>
            </w:pPr>
            <w:r w:rsidRPr="00F8116B">
              <w:rPr>
                <w:rFonts w:asciiTheme="majorHAnsi" w:hAnsiTheme="majorHAnsi"/>
                <w:b/>
                <w:bCs/>
                <w:sz w:val="20"/>
                <w:szCs w:val="20"/>
              </w:rPr>
              <w:t xml:space="preserve">Minimum 12 sessions to include: </w:t>
            </w:r>
          </w:p>
        </w:tc>
      </w:tr>
      <w:tr w:rsidR="00732337" w:rsidRPr="00F8116B" w:rsidTr="00732337">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 xml:space="preserve">Summer 1: </w:t>
            </w:r>
          </w:p>
          <w:p w:rsidR="00732337" w:rsidRPr="00F8116B" w:rsidRDefault="00732337" w:rsidP="00ED6545">
            <w:pPr>
              <w:jc w:val="center"/>
              <w:rPr>
                <w:rFonts w:asciiTheme="majorHAnsi" w:hAnsiTheme="majorHAnsi"/>
                <w:b/>
                <w:bCs/>
                <w:sz w:val="20"/>
                <w:szCs w:val="20"/>
              </w:rPr>
            </w:pPr>
          </w:p>
        </w:tc>
        <w:tc>
          <w:tcPr>
            <w:tcW w:w="8000" w:type="dxa"/>
          </w:tcPr>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Rights and Responsibilities:  </w:t>
            </w:r>
            <w:r w:rsidRPr="00F8116B">
              <w:rPr>
                <w:rFonts w:asciiTheme="majorHAnsi" w:hAnsiTheme="majorHAnsi"/>
                <w:bCs/>
                <w:sz w:val="20"/>
                <w:szCs w:val="20"/>
              </w:rPr>
              <w:t xml:space="preserve">resolving differences, making decisions and explaining choices, </w:t>
            </w:r>
          </w:p>
          <w:p w:rsidR="00732337" w:rsidRPr="00F8116B" w:rsidRDefault="00732337" w:rsidP="00ED6545">
            <w:pPr>
              <w:rPr>
                <w:rFonts w:asciiTheme="majorHAnsi" w:hAnsiTheme="majorHAnsi"/>
                <w:b/>
                <w:bCs/>
                <w:sz w:val="20"/>
                <w:szCs w:val="20"/>
              </w:rPr>
            </w:pPr>
            <w:r w:rsidRPr="00F8116B">
              <w:rPr>
                <w:rFonts w:asciiTheme="majorHAnsi" w:hAnsiTheme="majorHAnsi"/>
                <w:b/>
                <w:bCs/>
                <w:sz w:val="20"/>
                <w:szCs w:val="20"/>
              </w:rPr>
              <w:t xml:space="preserve">Taking care of the Environment:  </w:t>
            </w:r>
            <w:r w:rsidRPr="00F8116B">
              <w:rPr>
                <w:rFonts w:asciiTheme="majorHAnsi" w:hAnsiTheme="majorHAnsi"/>
                <w:bCs/>
                <w:sz w:val="20"/>
                <w:szCs w:val="20"/>
              </w:rPr>
              <w:t>resolve differences by looking at alternatives</w:t>
            </w:r>
          </w:p>
          <w:p w:rsidR="00732337" w:rsidRPr="00F8116B" w:rsidRDefault="00732337" w:rsidP="00A213E9">
            <w:pPr>
              <w:shd w:val="clear" w:color="auto" w:fill="E36C0A" w:themeFill="accent6" w:themeFillShade="BF"/>
              <w:rPr>
                <w:rFonts w:asciiTheme="majorHAnsi" w:hAnsiTheme="majorHAnsi"/>
                <w:bCs/>
                <w:sz w:val="20"/>
                <w:szCs w:val="20"/>
              </w:rPr>
            </w:pPr>
            <w:r w:rsidRPr="00F8116B">
              <w:rPr>
                <w:rFonts w:asciiTheme="majorHAnsi" w:hAnsiTheme="majorHAnsi"/>
                <w:b/>
                <w:bCs/>
                <w:sz w:val="20"/>
                <w:szCs w:val="20"/>
              </w:rPr>
              <w:t xml:space="preserve">Feelings and Emotions: </w:t>
            </w:r>
            <w:r w:rsidRPr="00F8116B">
              <w:rPr>
                <w:rFonts w:asciiTheme="majorHAnsi" w:hAnsiTheme="majorHAnsi"/>
                <w:bCs/>
                <w:sz w:val="20"/>
                <w:szCs w:val="20"/>
              </w:rPr>
              <w:t>managing dares</w:t>
            </w:r>
          </w:p>
          <w:p w:rsidR="00732337" w:rsidRPr="00F8116B" w:rsidRDefault="00732337" w:rsidP="00A213E9">
            <w:pPr>
              <w:shd w:val="clear" w:color="auto" w:fill="E36C0A" w:themeFill="accent6" w:themeFillShade="BF"/>
              <w:rPr>
                <w:rFonts w:asciiTheme="majorHAnsi" w:hAnsiTheme="majorHAnsi"/>
                <w:color w:val="FF0000"/>
                <w:sz w:val="20"/>
                <w:szCs w:val="20"/>
              </w:rPr>
            </w:pPr>
            <w:r w:rsidRPr="00F8116B">
              <w:rPr>
                <w:rFonts w:asciiTheme="majorHAnsi" w:hAnsiTheme="majorHAnsi"/>
                <w:b/>
                <w:bCs/>
                <w:sz w:val="20"/>
                <w:szCs w:val="20"/>
              </w:rPr>
              <w:t xml:space="preserve">Keeping safe:  </w:t>
            </w:r>
            <w:r w:rsidRPr="00F8116B">
              <w:rPr>
                <w:rFonts w:asciiTheme="majorHAnsi" w:hAnsiTheme="majorHAnsi"/>
                <w:bCs/>
                <w:sz w:val="20"/>
                <w:szCs w:val="20"/>
              </w:rPr>
              <w:t>independence and increased responsibility, risk in unfamiliar situations and how to manage it and build resilience, different influences on behaviour</w:t>
            </w:r>
          </w:p>
        </w:tc>
      </w:tr>
      <w:tr w:rsidR="00732337" w:rsidRPr="00F8116B" w:rsidTr="00A213E9">
        <w:tc>
          <w:tcPr>
            <w:tcW w:w="1242" w:type="dxa"/>
            <w:vAlign w:val="center"/>
          </w:tcPr>
          <w:p w:rsidR="00732337" w:rsidRPr="00F8116B" w:rsidRDefault="00732337" w:rsidP="00ED6545">
            <w:pPr>
              <w:jc w:val="center"/>
              <w:rPr>
                <w:rFonts w:asciiTheme="majorHAnsi" w:hAnsiTheme="majorHAnsi"/>
                <w:b/>
                <w:color w:val="000000" w:themeColor="text1"/>
                <w:sz w:val="20"/>
                <w:szCs w:val="20"/>
              </w:rPr>
            </w:pPr>
            <w:r w:rsidRPr="00F8116B">
              <w:rPr>
                <w:rFonts w:asciiTheme="majorHAnsi" w:hAnsiTheme="majorHAnsi"/>
                <w:b/>
                <w:bCs/>
                <w:color w:val="000000" w:themeColor="text1"/>
                <w:sz w:val="20"/>
                <w:szCs w:val="20"/>
              </w:rPr>
              <w:t>Summer 2:</w:t>
            </w:r>
          </w:p>
          <w:p w:rsidR="00732337" w:rsidRPr="00F8116B" w:rsidRDefault="00732337" w:rsidP="00ED6545">
            <w:pPr>
              <w:jc w:val="center"/>
              <w:rPr>
                <w:rFonts w:asciiTheme="majorHAnsi" w:hAnsiTheme="majorHAnsi"/>
                <w:b/>
                <w:bCs/>
                <w:sz w:val="20"/>
                <w:szCs w:val="20"/>
              </w:rPr>
            </w:pPr>
          </w:p>
        </w:tc>
        <w:tc>
          <w:tcPr>
            <w:tcW w:w="8000" w:type="dxa"/>
            <w:shd w:val="clear" w:color="auto" w:fill="E36C0A" w:themeFill="accent6" w:themeFillShade="BF"/>
          </w:tcPr>
          <w:p w:rsidR="00732337" w:rsidRPr="00F8116B" w:rsidRDefault="00732337" w:rsidP="00ED6545">
            <w:pPr>
              <w:rPr>
                <w:rFonts w:asciiTheme="majorHAnsi" w:hAnsiTheme="majorHAnsi"/>
                <w:bCs/>
                <w:sz w:val="20"/>
                <w:szCs w:val="20"/>
              </w:rPr>
            </w:pPr>
            <w:r w:rsidRPr="00F8116B">
              <w:rPr>
                <w:rFonts w:asciiTheme="majorHAnsi" w:hAnsiTheme="majorHAnsi"/>
                <w:b/>
                <w:bCs/>
                <w:sz w:val="20"/>
                <w:szCs w:val="20"/>
              </w:rPr>
              <w:t xml:space="preserve">Keeping safe: </w:t>
            </w:r>
            <w:r w:rsidRPr="00F8116B">
              <w:rPr>
                <w:rFonts w:asciiTheme="majorHAnsi" w:hAnsiTheme="majorHAnsi"/>
                <w:bCs/>
                <w:sz w:val="20"/>
                <w:szCs w:val="20"/>
              </w:rPr>
              <w:t>effects of legal and illegal substances and drugs, habits in relation to tobacco, alcohol and drug misuse</w:t>
            </w:r>
          </w:p>
        </w:tc>
      </w:tr>
    </w:tbl>
    <w:p w:rsidR="0031243D" w:rsidRPr="007C4F3C" w:rsidRDefault="0031243D" w:rsidP="0031243D">
      <w:pPr>
        <w:rPr>
          <w:rFonts w:asciiTheme="majorHAnsi" w:hAnsiTheme="majorHAnsi" w:cs="Arial"/>
          <w:b/>
          <w:sz w:val="24"/>
          <w:szCs w:val="24"/>
          <w:u w:val="single"/>
        </w:rPr>
      </w:pPr>
      <w:r w:rsidRPr="007C4F3C">
        <w:rPr>
          <w:rFonts w:asciiTheme="majorHAnsi" w:hAnsiTheme="majorHAnsi" w:cs="Arial"/>
          <w:b/>
          <w:sz w:val="24"/>
          <w:szCs w:val="24"/>
          <w:u w:val="single"/>
        </w:rPr>
        <w:t>Staff</w:t>
      </w:r>
    </w:p>
    <w:p w:rsidR="0031243D" w:rsidRPr="007C4F3C" w:rsidRDefault="0031243D" w:rsidP="0031243D">
      <w:pPr>
        <w:rPr>
          <w:rFonts w:asciiTheme="majorHAnsi" w:hAnsiTheme="majorHAnsi" w:cs="Arial"/>
          <w:sz w:val="24"/>
          <w:szCs w:val="24"/>
        </w:rPr>
      </w:pPr>
      <w:r w:rsidRPr="007C4F3C">
        <w:rPr>
          <w:rFonts w:asciiTheme="majorHAnsi" w:hAnsiTheme="majorHAnsi" w:cs="Arial"/>
          <w:sz w:val="24"/>
          <w:szCs w:val="24"/>
        </w:rPr>
        <w:t>There is a Code of Conduct policy which, amongst other things, includes - acceptable use of technologies, staff/pupil relationships and communications including the use of social media. There is an effective child protection policy that all staff have seen, discussed and agreed to.</w:t>
      </w:r>
    </w:p>
    <w:p w:rsidR="0031243D" w:rsidRPr="007C4F3C" w:rsidRDefault="0031243D" w:rsidP="0031243D">
      <w:pPr>
        <w:rPr>
          <w:rFonts w:asciiTheme="majorHAnsi" w:hAnsiTheme="majorHAnsi" w:cs="Arial"/>
          <w:sz w:val="24"/>
          <w:szCs w:val="24"/>
        </w:rPr>
      </w:pPr>
      <w:r w:rsidRPr="007C4F3C">
        <w:rPr>
          <w:rFonts w:asciiTheme="majorHAnsi" w:hAnsiTheme="majorHAnsi" w:cs="Arial"/>
          <w:sz w:val="24"/>
          <w:szCs w:val="24"/>
        </w:rPr>
        <w:t xml:space="preserve">During term time, the designated safeguarding lead and or a deputy is always available for staff in the school to discuss any safeguarding concerns. </w:t>
      </w:r>
    </w:p>
    <w:p w:rsidR="0031243D" w:rsidRPr="007C4F3C" w:rsidRDefault="0031243D" w:rsidP="0031243D">
      <w:pPr>
        <w:rPr>
          <w:rFonts w:asciiTheme="majorHAnsi" w:hAnsiTheme="majorHAnsi"/>
          <w:sz w:val="24"/>
          <w:szCs w:val="24"/>
        </w:rPr>
      </w:pPr>
      <w:r w:rsidRPr="007C4F3C">
        <w:rPr>
          <w:rFonts w:asciiTheme="majorHAnsi" w:hAnsiTheme="majorHAnsi"/>
          <w:sz w:val="24"/>
          <w:szCs w:val="24"/>
        </w:rPr>
        <w:lastRenderedPageBreak/>
        <w:t>In addition, all staff members receive regular safeguarding and child protection updates (for example, via email- CPOMS, staff meetings) as required, to provide them with relevant skills and knowledge to safeguard children effectively.</w:t>
      </w:r>
    </w:p>
    <w:p w:rsidR="0031243D" w:rsidRPr="007C4F3C" w:rsidRDefault="0031243D" w:rsidP="0031243D">
      <w:pPr>
        <w:rPr>
          <w:rFonts w:asciiTheme="majorHAnsi" w:hAnsiTheme="majorHAnsi"/>
          <w:sz w:val="24"/>
          <w:szCs w:val="24"/>
        </w:rPr>
      </w:pPr>
      <w:r w:rsidRPr="007C4F3C">
        <w:rPr>
          <w:rFonts w:asciiTheme="majorHAnsi" w:hAnsiTheme="majorHAnsi"/>
          <w:sz w:val="24"/>
          <w:szCs w:val="24"/>
        </w:rPr>
        <w:t xml:space="preserve">All staff should have an awareness of safeguarding issues, some of which are listed below. </w:t>
      </w:r>
    </w:p>
    <w:p w:rsidR="0031243D" w:rsidRPr="007C4F3C" w:rsidRDefault="0031243D" w:rsidP="0031243D">
      <w:pPr>
        <w:rPr>
          <w:rFonts w:asciiTheme="majorHAnsi" w:hAnsiTheme="majorHAnsi"/>
          <w:sz w:val="24"/>
          <w:szCs w:val="24"/>
        </w:rPr>
      </w:pPr>
      <w:r w:rsidRPr="007C4F3C">
        <w:rPr>
          <w:rFonts w:asciiTheme="majorHAnsi" w:hAnsiTheme="majorHAnsi"/>
          <w:sz w:val="24"/>
          <w:szCs w:val="24"/>
        </w:rPr>
        <w:t>Staff should be aware that behaviours linked to the likes of drug taking, alcohol abuse, truanting, antisocial behaviour and sexting put children in danger.</w:t>
      </w:r>
    </w:p>
    <w:p w:rsidR="0031243D" w:rsidRDefault="0031243D" w:rsidP="0031243D">
      <w:pPr>
        <w:rPr>
          <w:rFonts w:asciiTheme="majorHAnsi" w:hAnsiTheme="majorHAnsi"/>
          <w:sz w:val="24"/>
          <w:szCs w:val="24"/>
        </w:rPr>
      </w:pPr>
      <w:r w:rsidRPr="007C4F3C">
        <w:rPr>
          <w:rFonts w:asciiTheme="majorHAnsi" w:hAnsiTheme="majorHAnsi"/>
          <w:sz w:val="24"/>
          <w:szCs w:val="24"/>
        </w:rPr>
        <w:t>All staff should be aware that safeguarding issues can manifest themselves via peer on peer abuse. This is most likely to include, but may not be limited to, bullying (including cyberbullying), gender based violence/sexual assaults and sexting. Staff should be clear as to the school policy and procedures with regards to peer on peer abuse.</w:t>
      </w:r>
    </w:p>
    <w:p w:rsidR="00885F78" w:rsidRPr="007C4F3C" w:rsidRDefault="00885F78" w:rsidP="0031243D">
      <w:pPr>
        <w:rPr>
          <w:rFonts w:asciiTheme="majorHAnsi" w:hAnsiTheme="majorHAnsi" w:cs="Arial"/>
          <w:b/>
          <w:sz w:val="24"/>
          <w:szCs w:val="24"/>
          <w:u w:val="single"/>
        </w:rPr>
      </w:pPr>
      <w:r>
        <w:rPr>
          <w:rFonts w:asciiTheme="majorHAnsi" w:hAnsiTheme="majorHAnsi"/>
          <w:sz w:val="24"/>
          <w:szCs w:val="24"/>
        </w:rPr>
        <w:t>Staff have all had the PREVENT training.</w:t>
      </w:r>
    </w:p>
    <w:p w:rsidR="00732337" w:rsidRPr="007C4F3C" w:rsidRDefault="00C561AB" w:rsidP="00D538D7">
      <w:pPr>
        <w:rPr>
          <w:rFonts w:asciiTheme="majorHAnsi" w:hAnsiTheme="majorHAnsi" w:cs="Arial"/>
          <w:b/>
          <w:sz w:val="24"/>
          <w:szCs w:val="24"/>
          <w:u w:val="single"/>
        </w:rPr>
      </w:pPr>
      <w:r w:rsidRPr="007C4F3C">
        <w:rPr>
          <w:rFonts w:asciiTheme="majorHAnsi" w:hAnsiTheme="majorHAnsi" w:cs="Arial"/>
          <w:b/>
          <w:sz w:val="24"/>
          <w:szCs w:val="24"/>
          <w:u w:val="single"/>
        </w:rPr>
        <w:t>Curriculum Events</w:t>
      </w:r>
    </w:p>
    <w:p w:rsidR="00C561AB" w:rsidRDefault="00C561AB" w:rsidP="00D538D7">
      <w:pPr>
        <w:rPr>
          <w:rFonts w:asciiTheme="majorHAnsi" w:hAnsiTheme="majorHAnsi" w:cs="Arial"/>
          <w:sz w:val="24"/>
          <w:szCs w:val="24"/>
        </w:rPr>
      </w:pPr>
      <w:r w:rsidRPr="007C4F3C">
        <w:rPr>
          <w:rFonts w:asciiTheme="majorHAnsi" w:hAnsiTheme="majorHAnsi" w:cs="Arial"/>
          <w:sz w:val="24"/>
          <w:szCs w:val="24"/>
        </w:rPr>
        <w:t>We organise annual the</w:t>
      </w:r>
      <w:r w:rsidR="00A213E9" w:rsidRPr="007C4F3C">
        <w:rPr>
          <w:rFonts w:asciiTheme="majorHAnsi" w:hAnsiTheme="majorHAnsi" w:cs="Arial"/>
          <w:sz w:val="24"/>
          <w:szCs w:val="24"/>
        </w:rPr>
        <w:t xml:space="preserve">med days/ weeks, which include </w:t>
      </w:r>
      <w:r w:rsidR="00A95010">
        <w:rPr>
          <w:rFonts w:asciiTheme="majorHAnsi" w:hAnsiTheme="majorHAnsi" w:cs="Arial"/>
          <w:sz w:val="24"/>
          <w:szCs w:val="24"/>
        </w:rPr>
        <w:t xml:space="preserve">assemblies and lessons </w:t>
      </w:r>
      <w:r w:rsidRPr="007C4F3C">
        <w:rPr>
          <w:rFonts w:asciiTheme="majorHAnsi" w:hAnsiTheme="majorHAnsi" w:cs="Arial"/>
          <w:sz w:val="24"/>
          <w:szCs w:val="24"/>
        </w:rPr>
        <w:t>on topics such as</w:t>
      </w:r>
      <w:r w:rsidR="00971C9A">
        <w:rPr>
          <w:rFonts w:asciiTheme="majorHAnsi" w:hAnsiTheme="majorHAnsi" w:cs="Arial"/>
          <w:sz w:val="24"/>
          <w:szCs w:val="24"/>
        </w:rPr>
        <w:t xml:space="preserve"> Stranger Danger,</w:t>
      </w:r>
      <w:r w:rsidRPr="007C4F3C">
        <w:rPr>
          <w:rFonts w:asciiTheme="majorHAnsi" w:hAnsiTheme="majorHAnsi" w:cs="Arial"/>
          <w:sz w:val="24"/>
          <w:szCs w:val="24"/>
        </w:rPr>
        <w:t xml:space="preserve"> </w:t>
      </w:r>
      <w:proofErr w:type="spellStart"/>
      <w:r w:rsidRPr="007C4F3C">
        <w:rPr>
          <w:rFonts w:asciiTheme="majorHAnsi" w:hAnsiTheme="majorHAnsi" w:cs="Arial"/>
          <w:sz w:val="24"/>
          <w:szCs w:val="24"/>
        </w:rPr>
        <w:t>Antibullying</w:t>
      </w:r>
      <w:proofErr w:type="spellEnd"/>
      <w:r w:rsidRPr="007C4F3C">
        <w:rPr>
          <w:rFonts w:asciiTheme="majorHAnsi" w:hAnsiTheme="majorHAnsi" w:cs="Arial"/>
          <w:sz w:val="24"/>
          <w:szCs w:val="24"/>
        </w:rPr>
        <w:t xml:space="preserve"> and Cyberbullying. We also invite the Community Police and Fire Brigade into school, to discuss specialised safe guarding issues </w:t>
      </w:r>
      <w:r w:rsidR="00885F78">
        <w:rPr>
          <w:rFonts w:asciiTheme="majorHAnsi" w:hAnsiTheme="majorHAnsi" w:cs="Arial"/>
          <w:sz w:val="24"/>
          <w:szCs w:val="24"/>
        </w:rPr>
        <w:t>that are relevant to our pupils and the local area eg, canal safety, safety around railway lines, antisocial behaviour and drug awareness</w:t>
      </w:r>
      <w:r w:rsidRPr="007C4F3C">
        <w:rPr>
          <w:rFonts w:asciiTheme="majorHAnsi" w:hAnsiTheme="majorHAnsi" w:cs="Arial"/>
          <w:sz w:val="24"/>
          <w:szCs w:val="24"/>
        </w:rPr>
        <w:t>.</w:t>
      </w:r>
    </w:p>
    <w:p w:rsidR="00885F78" w:rsidRDefault="00885F78" w:rsidP="00D538D7">
      <w:pPr>
        <w:rPr>
          <w:rFonts w:asciiTheme="majorHAnsi" w:hAnsiTheme="majorHAnsi" w:cs="Arial"/>
          <w:sz w:val="24"/>
          <w:szCs w:val="24"/>
        </w:rPr>
      </w:pPr>
      <w:r>
        <w:rPr>
          <w:rFonts w:asciiTheme="majorHAnsi" w:hAnsiTheme="majorHAnsi" w:cs="Arial"/>
          <w:sz w:val="24"/>
          <w:szCs w:val="24"/>
        </w:rPr>
        <w:t>Children in Years 5 and 6 are invited to take part in Calderdale’s Cycling Proficiency Scheme</w:t>
      </w:r>
      <w:r w:rsidR="00971C9A">
        <w:rPr>
          <w:rFonts w:asciiTheme="majorHAnsi" w:hAnsiTheme="majorHAnsi" w:cs="Arial"/>
          <w:sz w:val="24"/>
          <w:szCs w:val="24"/>
        </w:rPr>
        <w:t xml:space="preserve">, whilst children in Key Stage 1 have talks from the Road Safety Team. All children in Year 4 are </w:t>
      </w:r>
      <w:r>
        <w:rPr>
          <w:rFonts w:asciiTheme="majorHAnsi" w:hAnsiTheme="majorHAnsi" w:cs="Arial"/>
          <w:sz w:val="24"/>
          <w:szCs w:val="24"/>
        </w:rPr>
        <w:t xml:space="preserve">given free swimming lessons. </w:t>
      </w:r>
    </w:p>
    <w:p w:rsidR="00885F78" w:rsidRPr="007C4F3C" w:rsidRDefault="00885F78" w:rsidP="00D538D7">
      <w:pPr>
        <w:rPr>
          <w:rFonts w:asciiTheme="majorHAnsi" w:hAnsiTheme="majorHAnsi" w:cs="Arial"/>
          <w:sz w:val="24"/>
          <w:szCs w:val="24"/>
        </w:rPr>
      </w:pPr>
      <w:r>
        <w:rPr>
          <w:rFonts w:asciiTheme="majorHAnsi" w:hAnsiTheme="majorHAnsi" w:cs="Arial"/>
          <w:sz w:val="24"/>
          <w:szCs w:val="24"/>
        </w:rPr>
        <w:t xml:space="preserve">Our RE Curriculum and assemblies are multicultural; they incorporate British Values and our School Values, in order to prepare children to live in a multicultural society, respecting the beliefs of others and </w:t>
      </w:r>
      <w:r w:rsidR="00971C9A">
        <w:rPr>
          <w:rFonts w:asciiTheme="majorHAnsi" w:hAnsiTheme="majorHAnsi" w:cs="Arial"/>
          <w:sz w:val="24"/>
          <w:szCs w:val="24"/>
        </w:rPr>
        <w:t>keeping safe. Children have experienced trips to Mosques, Synagogues and Churches as part of the RE Curriculum.</w:t>
      </w:r>
    </w:p>
    <w:p w:rsidR="00151A27" w:rsidRPr="007C4F3C" w:rsidRDefault="00151A27" w:rsidP="00151A27">
      <w:pPr>
        <w:pStyle w:val="Heading1"/>
        <w:rPr>
          <w:rFonts w:asciiTheme="majorHAnsi" w:hAnsiTheme="majorHAnsi"/>
          <w:u w:val="single"/>
        </w:rPr>
      </w:pPr>
      <w:r w:rsidRPr="007C4F3C">
        <w:rPr>
          <w:rFonts w:asciiTheme="majorHAnsi" w:hAnsiTheme="majorHAnsi"/>
          <w:u w:val="single"/>
        </w:rPr>
        <w:t>Internet Safety</w:t>
      </w:r>
    </w:p>
    <w:p w:rsidR="00151A27" w:rsidRPr="007C4F3C" w:rsidRDefault="00151A27" w:rsidP="00151A27">
      <w:pPr>
        <w:pStyle w:val="BodyText2"/>
        <w:rPr>
          <w:rFonts w:asciiTheme="majorHAnsi" w:hAnsiTheme="majorHAnsi"/>
          <w:sz w:val="24"/>
        </w:rPr>
      </w:pPr>
      <w:r w:rsidRPr="007C4F3C">
        <w:rPr>
          <w:rFonts w:asciiTheme="majorHAnsi" w:hAnsiTheme="majorHAnsi"/>
          <w:sz w:val="24"/>
        </w:rPr>
        <w:t>Internet access is planned to enrich and extend learning activities.</w:t>
      </w:r>
    </w:p>
    <w:p w:rsidR="00151A27" w:rsidRPr="007C4F3C" w:rsidRDefault="00151A27" w:rsidP="00151A27">
      <w:pPr>
        <w:pStyle w:val="BodyText2"/>
        <w:rPr>
          <w:rFonts w:asciiTheme="majorHAnsi" w:hAnsiTheme="majorHAnsi"/>
          <w:sz w:val="24"/>
        </w:rPr>
      </w:pPr>
      <w:r w:rsidRPr="007C4F3C">
        <w:rPr>
          <w:rFonts w:asciiTheme="majorHAnsi" w:hAnsiTheme="majorHAnsi"/>
          <w:sz w:val="24"/>
        </w:rPr>
        <w:t xml:space="preserve">The school has acknowledged the need to ensure that all pupils are responsible and safe users of the Internet and other communication technologies. An internet access policy has thus been drawn up to protect all parties and rules for responsible internet use </w:t>
      </w:r>
      <w:r w:rsidR="00A213E9" w:rsidRPr="007C4F3C">
        <w:rPr>
          <w:rFonts w:asciiTheme="majorHAnsi" w:hAnsiTheme="majorHAnsi"/>
          <w:sz w:val="24"/>
        </w:rPr>
        <w:t xml:space="preserve">are </w:t>
      </w:r>
      <w:r w:rsidRPr="007C4F3C">
        <w:rPr>
          <w:rFonts w:asciiTheme="majorHAnsi" w:hAnsiTheme="majorHAnsi"/>
          <w:sz w:val="24"/>
        </w:rPr>
        <w:t xml:space="preserve">displayed </w:t>
      </w:r>
      <w:r w:rsidR="00A213E9" w:rsidRPr="007C4F3C">
        <w:rPr>
          <w:rFonts w:asciiTheme="majorHAnsi" w:hAnsiTheme="majorHAnsi"/>
          <w:sz w:val="24"/>
        </w:rPr>
        <w:t>in the ICT suite.</w:t>
      </w:r>
    </w:p>
    <w:p w:rsidR="00A95010" w:rsidRDefault="00A95010" w:rsidP="00151A27">
      <w:pPr>
        <w:rPr>
          <w:rFonts w:asciiTheme="majorHAnsi" w:hAnsiTheme="majorHAnsi"/>
          <w:sz w:val="24"/>
          <w:szCs w:val="24"/>
        </w:rPr>
      </w:pPr>
    </w:p>
    <w:p w:rsidR="00151A27" w:rsidRPr="007C4F3C" w:rsidRDefault="00151A27" w:rsidP="00151A27">
      <w:pPr>
        <w:rPr>
          <w:rFonts w:asciiTheme="majorHAnsi" w:hAnsiTheme="majorHAnsi"/>
          <w:sz w:val="24"/>
          <w:szCs w:val="24"/>
        </w:rPr>
      </w:pPr>
      <w:r w:rsidRPr="007C4F3C">
        <w:rPr>
          <w:rFonts w:asciiTheme="majorHAnsi" w:hAnsiTheme="majorHAnsi"/>
          <w:sz w:val="24"/>
          <w:szCs w:val="24"/>
        </w:rPr>
        <w:t xml:space="preserve">Although the school offers a safe online environment, through filtered internet access, we recognise the importance of teaching our children about online safety and their responsibilities when using communication technology. </w:t>
      </w:r>
      <w:r w:rsidR="00971C9A">
        <w:rPr>
          <w:rFonts w:asciiTheme="majorHAnsi" w:hAnsiTheme="majorHAnsi"/>
          <w:sz w:val="24"/>
          <w:szCs w:val="24"/>
        </w:rPr>
        <w:t>All children sign a document to say they have received internet safety advice and that they agree to the rules of internet access and responsible internet use.</w:t>
      </w:r>
    </w:p>
    <w:p w:rsidR="00151A27" w:rsidRDefault="00151A27" w:rsidP="00151A27">
      <w:pPr>
        <w:rPr>
          <w:rFonts w:asciiTheme="majorHAnsi" w:hAnsiTheme="majorHAnsi"/>
          <w:sz w:val="24"/>
          <w:szCs w:val="24"/>
        </w:rPr>
      </w:pPr>
      <w:r w:rsidRPr="007C4F3C">
        <w:rPr>
          <w:rFonts w:asciiTheme="majorHAnsi" w:hAnsiTheme="majorHAnsi"/>
          <w:sz w:val="24"/>
          <w:szCs w:val="24"/>
        </w:rPr>
        <w:lastRenderedPageBreak/>
        <w:t>It is the policy of the school that during ‘wet playtimes’ etc. children are not allowed to use the internet.</w:t>
      </w:r>
    </w:p>
    <w:p w:rsidR="00971C9A" w:rsidRPr="007C4F3C" w:rsidRDefault="00971C9A" w:rsidP="00151A27">
      <w:pPr>
        <w:rPr>
          <w:rFonts w:asciiTheme="majorHAnsi" w:hAnsiTheme="majorHAnsi"/>
          <w:sz w:val="24"/>
          <w:szCs w:val="24"/>
        </w:rPr>
      </w:pPr>
    </w:p>
    <w:p w:rsidR="0031243D" w:rsidRPr="00F8116B" w:rsidRDefault="0031243D">
      <w:pPr>
        <w:rPr>
          <w:rFonts w:asciiTheme="majorHAnsi" w:hAnsiTheme="majorHAnsi" w:cs="Arial"/>
          <w:sz w:val="20"/>
          <w:szCs w:val="20"/>
        </w:rPr>
      </w:pPr>
    </w:p>
    <w:sectPr w:rsidR="0031243D" w:rsidRPr="00F8116B" w:rsidSect="00B55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06"/>
    <w:rsid w:val="00081B39"/>
    <w:rsid w:val="00151A27"/>
    <w:rsid w:val="00274921"/>
    <w:rsid w:val="002C29CF"/>
    <w:rsid w:val="0031243D"/>
    <w:rsid w:val="003C7055"/>
    <w:rsid w:val="007253E5"/>
    <w:rsid w:val="00732337"/>
    <w:rsid w:val="007A18B5"/>
    <w:rsid w:val="007C4F3C"/>
    <w:rsid w:val="00801E9F"/>
    <w:rsid w:val="00835AAB"/>
    <w:rsid w:val="00885F78"/>
    <w:rsid w:val="008B4E26"/>
    <w:rsid w:val="00971C9A"/>
    <w:rsid w:val="00A213E9"/>
    <w:rsid w:val="00A95010"/>
    <w:rsid w:val="00B55398"/>
    <w:rsid w:val="00B85A01"/>
    <w:rsid w:val="00C561AB"/>
    <w:rsid w:val="00D42980"/>
    <w:rsid w:val="00D5350D"/>
    <w:rsid w:val="00D538D7"/>
    <w:rsid w:val="00D75906"/>
    <w:rsid w:val="00F16795"/>
    <w:rsid w:val="00F571A9"/>
    <w:rsid w:val="00F8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07B1"/>
  <w15:docId w15:val="{872ECE2B-62BB-49A7-8354-7BE988F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1A2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8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51A27"/>
    <w:rPr>
      <w:rFonts w:ascii="Times New Roman" w:eastAsia="Times New Roman" w:hAnsi="Times New Roman" w:cs="Times New Roman"/>
      <w:b/>
      <w:bCs/>
      <w:sz w:val="24"/>
      <w:szCs w:val="24"/>
    </w:rPr>
  </w:style>
  <w:style w:type="paragraph" w:styleId="BodyText2">
    <w:name w:val="Body Text 2"/>
    <w:basedOn w:val="Normal"/>
    <w:link w:val="BodyText2Char"/>
    <w:rsid w:val="00151A27"/>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51A2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Robert Fox</cp:lastModifiedBy>
  <cp:revision>2</cp:revision>
  <dcterms:created xsi:type="dcterms:W3CDTF">2018-06-07T13:31:00Z</dcterms:created>
  <dcterms:modified xsi:type="dcterms:W3CDTF">2018-06-07T13:31:00Z</dcterms:modified>
</cp:coreProperties>
</file>